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024" w:type="dxa"/>
        <w:tblLayout w:type="fixed"/>
        <w:tblCellMar>
          <w:left w:w="10" w:type="dxa"/>
          <w:right w:w="10" w:type="dxa"/>
        </w:tblCellMar>
        <w:tblLook w:val="0000" w:firstRow="0" w:lastRow="0" w:firstColumn="0" w:lastColumn="0" w:noHBand="0" w:noVBand="0"/>
      </w:tblPr>
      <w:tblGrid>
        <w:gridCol w:w="10024"/>
      </w:tblGrid>
      <w:tr w:rsidR="009A0ED7" w14:paraId="4431B055" w14:textId="77777777">
        <w:tc>
          <w:tcPr>
            <w:tcW w:w="10024" w:type="dxa"/>
            <w:tcBorders>
              <w:top w:val="single" w:sz="12" w:space="0" w:color="000000"/>
              <w:left w:val="single" w:sz="12" w:space="0" w:color="000000"/>
              <w:bottom w:val="single" w:sz="12" w:space="0" w:color="000000"/>
              <w:right w:val="single" w:sz="12" w:space="0" w:color="000000"/>
            </w:tcBorders>
            <w:shd w:val="clear" w:color="auto" w:fill="DDDDDD"/>
            <w:tcMar>
              <w:top w:w="55" w:type="dxa"/>
              <w:left w:w="55" w:type="dxa"/>
              <w:bottom w:w="55" w:type="dxa"/>
              <w:right w:w="55" w:type="dxa"/>
            </w:tcMar>
          </w:tcPr>
          <w:p w14:paraId="02C3CC78" w14:textId="47B07079" w:rsidR="009A0ED7" w:rsidRDefault="005F48E9">
            <w:pPr>
              <w:pStyle w:val="berschrift4"/>
              <w:spacing w:after="113"/>
              <w:rPr>
                <w:u w:val="single"/>
              </w:rPr>
            </w:pPr>
            <w:r>
              <w:rPr>
                <w:rFonts w:ascii="Tahoma" w:hAnsi="Tahoma"/>
                <w:sz w:val="16"/>
                <w:szCs w:val="16"/>
                <w:u w:val="single"/>
              </w:rPr>
              <w:t>Wie melde ich mein Kind für einen Platz in der Kleinkindgruppe</w:t>
            </w:r>
            <w:r w:rsidR="00505207">
              <w:rPr>
                <w:rFonts w:ascii="Tahoma" w:hAnsi="Tahoma"/>
                <w:sz w:val="16"/>
                <w:szCs w:val="16"/>
                <w:u w:val="single"/>
              </w:rPr>
              <w:t xml:space="preserve">, </w:t>
            </w:r>
            <w:r>
              <w:rPr>
                <w:rFonts w:ascii="Tahoma" w:hAnsi="Tahoma"/>
                <w:sz w:val="16"/>
                <w:szCs w:val="16"/>
                <w:u w:val="single"/>
              </w:rPr>
              <w:t xml:space="preserve">Regelgruppe </w:t>
            </w:r>
            <w:r w:rsidR="00505207">
              <w:rPr>
                <w:rFonts w:ascii="Tahoma" w:hAnsi="Tahoma"/>
                <w:sz w:val="16"/>
                <w:szCs w:val="16"/>
                <w:u w:val="single"/>
              </w:rPr>
              <w:t>oder de</w:t>
            </w:r>
            <w:r w:rsidR="00FF56B0">
              <w:rPr>
                <w:rFonts w:ascii="Tahoma" w:hAnsi="Tahoma"/>
                <w:sz w:val="16"/>
                <w:szCs w:val="16"/>
                <w:u w:val="single"/>
              </w:rPr>
              <w:t xml:space="preserve">r </w:t>
            </w:r>
            <w:r w:rsidR="00505207">
              <w:rPr>
                <w:rFonts w:ascii="Tahoma" w:hAnsi="Tahoma"/>
                <w:sz w:val="16"/>
                <w:szCs w:val="16"/>
                <w:u w:val="single"/>
              </w:rPr>
              <w:t>Wald</w:t>
            </w:r>
            <w:r w:rsidR="00FF56B0">
              <w:rPr>
                <w:rFonts w:ascii="Tahoma" w:hAnsi="Tahoma"/>
                <w:sz w:val="16"/>
                <w:szCs w:val="16"/>
                <w:u w:val="single"/>
              </w:rPr>
              <w:t>gruppe</w:t>
            </w:r>
            <w:r w:rsidR="00505207">
              <w:rPr>
                <w:rFonts w:ascii="Tahoma" w:hAnsi="Tahoma"/>
                <w:sz w:val="16"/>
                <w:szCs w:val="16"/>
                <w:u w:val="single"/>
              </w:rPr>
              <w:t xml:space="preserve"> </w:t>
            </w:r>
            <w:r>
              <w:rPr>
                <w:rFonts w:ascii="Tahoma" w:hAnsi="Tahoma"/>
                <w:sz w:val="16"/>
                <w:szCs w:val="16"/>
                <w:u w:val="single"/>
              </w:rPr>
              <w:t>an?</w:t>
            </w:r>
          </w:p>
          <w:p w14:paraId="2C87C4B4" w14:textId="77777777" w:rsidR="009A0ED7" w:rsidRDefault="005F48E9">
            <w:pPr>
              <w:numPr>
                <w:ilvl w:val="0"/>
                <w:numId w:val="8"/>
              </w:numPr>
              <w:spacing w:after="113"/>
              <w:rPr>
                <w:rFonts w:ascii="Tahoma" w:hAnsi="Tahoma"/>
                <w:sz w:val="16"/>
                <w:szCs w:val="16"/>
              </w:rPr>
            </w:pPr>
            <w:r>
              <w:rPr>
                <w:rFonts w:ascii="Tahoma" w:hAnsi="Tahoma"/>
                <w:sz w:val="16"/>
                <w:szCs w:val="16"/>
              </w:rPr>
              <w:t xml:space="preserve">Für einen Platz im Kindergarten können Sie Ihr Kind jederzeit unverbindlich, </w:t>
            </w:r>
            <w:r w:rsidR="0006217B">
              <w:rPr>
                <w:rFonts w:ascii="Tahoma" w:hAnsi="Tahoma"/>
                <w:sz w:val="16"/>
                <w:szCs w:val="16"/>
              </w:rPr>
              <w:t>online</w:t>
            </w:r>
            <w:r>
              <w:rPr>
                <w:rFonts w:ascii="Tahoma" w:hAnsi="Tahoma"/>
                <w:sz w:val="16"/>
                <w:szCs w:val="16"/>
              </w:rPr>
              <w:t xml:space="preserve"> vormerken. </w:t>
            </w:r>
            <w:r>
              <w:rPr>
                <w:rFonts w:ascii="Tahoma" w:hAnsi="Tahoma"/>
                <w:b/>
                <w:bCs/>
                <w:sz w:val="16"/>
                <w:szCs w:val="16"/>
              </w:rPr>
              <w:t>(Wir nehmen nur Vormerkungen bzw. Anmeldungen für Kinder an, die bereits geboren sind!)</w:t>
            </w:r>
          </w:p>
          <w:p w14:paraId="6F91EE34" w14:textId="069AFA45" w:rsidR="009A0ED7" w:rsidRDefault="0006217B">
            <w:pPr>
              <w:numPr>
                <w:ilvl w:val="0"/>
                <w:numId w:val="8"/>
              </w:numPr>
              <w:spacing w:after="113"/>
              <w:rPr>
                <w:rFonts w:ascii="Tahoma" w:hAnsi="Tahoma"/>
                <w:sz w:val="16"/>
                <w:szCs w:val="16"/>
              </w:rPr>
            </w:pPr>
            <w:r>
              <w:rPr>
                <w:rFonts w:ascii="Tahoma" w:hAnsi="Tahoma"/>
                <w:sz w:val="16"/>
                <w:szCs w:val="16"/>
              </w:rPr>
              <w:t>Ab Mitte Februar</w:t>
            </w:r>
            <w:r w:rsidR="005F48E9">
              <w:rPr>
                <w:rFonts w:ascii="Tahoma" w:hAnsi="Tahoma"/>
                <w:sz w:val="16"/>
                <w:szCs w:val="16"/>
              </w:rPr>
              <w:t xml:space="preserve"> wird das neue Kindergartenjahr geplant </w:t>
            </w:r>
            <w:r w:rsidR="00DE2FA0">
              <w:rPr>
                <w:rFonts w:ascii="Tahoma" w:hAnsi="Tahoma"/>
                <w:sz w:val="16"/>
                <w:szCs w:val="16"/>
              </w:rPr>
              <w:t>und Sie erhalten von uns Post mit der Bitte um eine verbindliche Anmeldung (Formular liegt dem Brief bei). Bei dieser Planung werden nur die bis dahin abgegebene Anmeldungen berücksichtigt. Spätere Anmeldungen über das Onlineportal können nur noch berücksichtigt werden, wenn es noch freie Krippen- bzw. Kindergartenplätze gibt</w:t>
            </w:r>
          </w:p>
          <w:p w14:paraId="4C6C364E" w14:textId="77777777" w:rsidR="009A0ED7" w:rsidRDefault="005F48E9">
            <w:pPr>
              <w:numPr>
                <w:ilvl w:val="0"/>
                <w:numId w:val="8"/>
              </w:numPr>
              <w:spacing w:after="113"/>
              <w:rPr>
                <w:rFonts w:ascii="Tahoma" w:hAnsi="Tahoma"/>
                <w:sz w:val="16"/>
                <w:szCs w:val="16"/>
              </w:rPr>
            </w:pPr>
            <w:r>
              <w:rPr>
                <w:rFonts w:ascii="Tahoma" w:hAnsi="Tahoma"/>
                <w:sz w:val="16"/>
                <w:szCs w:val="16"/>
              </w:rPr>
              <w:t>Sobald uns die verbindliche Anmeldung vorliegt, ist der Platz für Ihr Kind fest reserviert.</w:t>
            </w:r>
          </w:p>
          <w:p w14:paraId="6E6C1A16" w14:textId="0F2FCE73" w:rsidR="009A0ED7" w:rsidRDefault="005F48E9">
            <w:pPr>
              <w:numPr>
                <w:ilvl w:val="0"/>
                <w:numId w:val="8"/>
              </w:numPr>
              <w:spacing w:after="113"/>
              <w:rPr>
                <w:rFonts w:ascii="Tahoma" w:hAnsi="Tahoma"/>
                <w:sz w:val="16"/>
                <w:szCs w:val="16"/>
              </w:rPr>
            </w:pPr>
            <w:r>
              <w:rPr>
                <w:rFonts w:ascii="Tahoma" w:hAnsi="Tahoma"/>
                <w:sz w:val="16"/>
                <w:szCs w:val="16"/>
              </w:rPr>
              <w:t>Wechselt Ihr Kind im neuen Kindergartenjahr von der Kleinkind- in die Regelgruppe, werden Sie bis spätestens Juli an einem Elternabend informiert und erhalten ein Umbuchungsformular.</w:t>
            </w:r>
            <w:r w:rsidR="00120FEE">
              <w:rPr>
                <w:rFonts w:ascii="Tahoma" w:hAnsi="Tahoma"/>
                <w:sz w:val="16"/>
                <w:szCs w:val="16"/>
              </w:rPr>
              <w:t xml:space="preserve"> Ein Wechsel zu den Waldhüpfern muss </w:t>
            </w:r>
            <w:r w:rsidR="00DE2FA0">
              <w:rPr>
                <w:rFonts w:ascii="Tahoma" w:hAnsi="Tahoma"/>
                <w:sz w:val="16"/>
                <w:szCs w:val="16"/>
              </w:rPr>
              <w:t>im Frühjahr bei unserer jährlichen Abfrage dem</w:t>
            </w:r>
            <w:r w:rsidR="00120FEE">
              <w:rPr>
                <w:rFonts w:ascii="Tahoma" w:hAnsi="Tahoma"/>
                <w:sz w:val="16"/>
                <w:szCs w:val="16"/>
              </w:rPr>
              <w:t xml:space="preserve"> Büro des Kindergartens gemeldet werden.</w:t>
            </w:r>
            <w:r w:rsidR="00505207">
              <w:rPr>
                <w:rFonts w:ascii="Tahoma" w:hAnsi="Tahoma"/>
                <w:sz w:val="16"/>
                <w:szCs w:val="16"/>
              </w:rPr>
              <w:t xml:space="preserve"> Eine dementsprechende Erinnerung erfolgt zu gegebener Zeit. </w:t>
            </w:r>
          </w:p>
        </w:tc>
      </w:tr>
      <w:tr w:rsidR="009A0ED7" w14:paraId="4ABF061A" w14:textId="77777777" w:rsidTr="00D84CB8">
        <w:trPr>
          <w:trHeight w:val="77"/>
        </w:trPr>
        <w:tc>
          <w:tcPr>
            <w:tcW w:w="10024" w:type="dxa"/>
            <w:tcBorders>
              <w:top w:val="single" w:sz="12" w:space="0" w:color="000000"/>
              <w:bottom w:val="single" w:sz="12" w:space="0" w:color="000000"/>
            </w:tcBorders>
            <w:tcMar>
              <w:top w:w="55" w:type="dxa"/>
              <w:left w:w="55" w:type="dxa"/>
              <w:bottom w:w="55" w:type="dxa"/>
              <w:right w:w="55" w:type="dxa"/>
            </w:tcMar>
          </w:tcPr>
          <w:p w14:paraId="41468DE9" w14:textId="77777777" w:rsidR="009A0ED7" w:rsidRDefault="009A0ED7">
            <w:pPr>
              <w:pStyle w:val="TableContents"/>
              <w:rPr>
                <w:rFonts w:ascii="Tahoma" w:hAnsi="Tahoma"/>
                <w:b/>
                <w:bCs/>
                <w:sz w:val="8"/>
                <w:szCs w:val="8"/>
                <w:u w:val="single"/>
              </w:rPr>
            </w:pPr>
          </w:p>
        </w:tc>
      </w:tr>
      <w:tr w:rsidR="009A0ED7" w14:paraId="3A6D1657" w14:textId="77777777">
        <w:tc>
          <w:tcPr>
            <w:tcW w:w="10024" w:type="dxa"/>
            <w:tcBorders>
              <w:top w:val="single" w:sz="12" w:space="0" w:color="000000"/>
              <w:left w:val="single" w:sz="12" w:space="0" w:color="000000"/>
              <w:bottom w:val="single" w:sz="12" w:space="0" w:color="000000"/>
              <w:right w:val="single" w:sz="12" w:space="0" w:color="000000"/>
            </w:tcBorders>
            <w:shd w:val="clear" w:color="auto" w:fill="DDDDDD"/>
            <w:tcMar>
              <w:top w:w="55" w:type="dxa"/>
              <w:left w:w="55" w:type="dxa"/>
              <w:bottom w:w="55" w:type="dxa"/>
              <w:right w:w="55" w:type="dxa"/>
            </w:tcMar>
          </w:tcPr>
          <w:p w14:paraId="1D59E0D9" w14:textId="0AE4299D" w:rsidR="009A0ED7" w:rsidRDefault="00120FEE">
            <w:pPr>
              <w:pStyle w:val="TableContents"/>
              <w:spacing w:after="113"/>
              <w:rPr>
                <w:rFonts w:ascii="Tahoma" w:hAnsi="Tahoma"/>
                <w:b/>
                <w:bCs/>
                <w:sz w:val="16"/>
                <w:szCs w:val="16"/>
                <w:u w:val="single"/>
              </w:rPr>
            </w:pPr>
            <w:r>
              <w:rPr>
                <w:rFonts w:ascii="Tahoma" w:hAnsi="Tahoma"/>
                <w:b/>
                <w:bCs/>
                <w:sz w:val="16"/>
                <w:szCs w:val="16"/>
                <w:u w:val="single"/>
              </w:rPr>
              <w:t xml:space="preserve">Aufnahme und Eingewöhnungszeit in der Krippe: </w:t>
            </w:r>
          </w:p>
          <w:p w14:paraId="084CC864" w14:textId="77777777" w:rsidR="00120FEE" w:rsidRDefault="00120FEE" w:rsidP="00120FEE">
            <w:pPr>
              <w:pStyle w:val="TableContents"/>
              <w:numPr>
                <w:ilvl w:val="0"/>
                <w:numId w:val="9"/>
              </w:numPr>
              <w:spacing w:after="113"/>
              <w:rPr>
                <w:rFonts w:ascii="Tahoma" w:hAnsi="Tahoma"/>
                <w:sz w:val="16"/>
                <w:szCs w:val="16"/>
              </w:rPr>
            </w:pPr>
            <w:r>
              <w:rPr>
                <w:rFonts w:ascii="Tahoma" w:hAnsi="Tahoma"/>
                <w:sz w:val="16"/>
                <w:szCs w:val="16"/>
              </w:rPr>
              <w:t xml:space="preserve">Nachdem uns alle verbindlichen Anmeldungen vorliegen werden alle Eltern Anfang/Mitte Juli zu einem Elternabend in den Kindergarten eingeladen. </w:t>
            </w:r>
          </w:p>
          <w:p w14:paraId="3D69EE07" w14:textId="50D9EF91" w:rsidR="00120FEE" w:rsidRDefault="00120FEE" w:rsidP="00120FEE">
            <w:pPr>
              <w:pStyle w:val="TableContents"/>
              <w:numPr>
                <w:ilvl w:val="0"/>
                <w:numId w:val="9"/>
              </w:numPr>
              <w:spacing w:after="113"/>
              <w:rPr>
                <w:rFonts w:ascii="Tahoma" w:hAnsi="Tahoma"/>
                <w:sz w:val="16"/>
                <w:szCs w:val="16"/>
              </w:rPr>
            </w:pPr>
            <w:r>
              <w:rPr>
                <w:rFonts w:ascii="Tahoma" w:hAnsi="Tahoma"/>
                <w:sz w:val="16"/>
                <w:szCs w:val="16"/>
              </w:rPr>
              <w:t xml:space="preserve">An diesem Abend bekommen </w:t>
            </w:r>
            <w:r w:rsidR="00D40130">
              <w:rPr>
                <w:rFonts w:ascii="Tahoma" w:hAnsi="Tahoma"/>
                <w:sz w:val="16"/>
                <w:szCs w:val="16"/>
              </w:rPr>
              <w:t>Sie</w:t>
            </w:r>
            <w:r>
              <w:rPr>
                <w:rFonts w:ascii="Tahoma" w:hAnsi="Tahoma"/>
                <w:sz w:val="16"/>
                <w:szCs w:val="16"/>
              </w:rPr>
              <w:t xml:space="preserve"> allerlei wichtige Informationen über den Kindergarten, die Gruppe und den Tagesablauf. Sie </w:t>
            </w:r>
            <w:r w:rsidR="00FF56B0">
              <w:rPr>
                <w:rFonts w:ascii="Tahoma" w:hAnsi="Tahoma"/>
                <w:sz w:val="16"/>
                <w:szCs w:val="16"/>
              </w:rPr>
              <w:t>lernen</w:t>
            </w:r>
            <w:r>
              <w:rPr>
                <w:rFonts w:ascii="Tahoma" w:hAnsi="Tahoma"/>
                <w:sz w:val="16"/>
                <w:szCs w:val="16"/>
              </w:rPr>
              <w:t xml:space="preserve"> das Personal kennen und</w:t>
            </w:r>
            <w:r w:rsidR="00FF56B0">
              <w:rPr>
                <w:rFonts w:ascii="Tahoma" w:hAnsi="Tahoma"/>
                <w:sz w:val="16"/>
                <w:szCs w:val="16"/>
              </w:rPr>
              <w:t xml:space="preserve"> können</w:t>
            </w:r>
            <w:r>
              <w:rPr>
                <w:rFonts w:ascii="Tahoma" w:hAnsi="Tahoma"/>
                <w:sz w:val="16"/>
                <w:szCs w:val="16"/>
              </w:rPr>
              <w:t xml:space="preserve"> offene Fragen anbringen. </w:t>
            </w:r>
          </w:p>
          <w:p w14:paraId="5CE2F3A4" w14:textId="542BCCEF" w:rsidR="00120FEE" w:rsidRDefault="00120FEE" w:rsidP="00120FEE">
            <w:pPr>
              <w:pStyle w:val="TableContents"/>
              <w:numPr>
                <w:ilvl w:val="0"/>
                <w:numId w:val="9"/>
              </w:numPr>
              <w:spacing w:after="113"/>
              <w:rPr>
                <w:rFonts w:ascii="Tahoma" w:hAnsi="Tahoma"/>
                <w:sz w:val="16"/>
                <w:szCs w:val="16"/>
              </w:rPr>
            </w:pPr>
            <w:r>
              <w:rPr>
                <w:rFonts w:ascii="Tahoma" w:hAnsi="Tahoma"/>
                <w:sz w:val="16"/>
                <w:szCs w:val="16"/>
              </w:rPr>
              <w:t xml:space="preserve">Es wird ebenfalls das Starterpaket an jede Familie ausgeteilt. Dies beinhaltet den Kindergartenvertrag, zu </w:t>
            </w:r>
            <w:r w:rsidR="00FF56B0">
              <w:rPr>
                <w:rFonts w:ascii="Tahoma" w:hAnsi="Tahoma"/>
                <w:sz w:val="16"/>
                <w:szCs w:val="16"/>
              </w:rPr>
              <w:t>u</w:t>
            </w:r>
            <w:r>
              <w:rPr>
                <w:rFonts w:ascii="Tahoma" w:hAnsi="Tahoma"/>
                <w:sz w:val="16"/>
                <w:szCs w:val="16"/>
              </w:rPr>
              <w:t xml:space="preserve">nterschreibende Einverständniserklärungen, Infoblätter und einen Eingewöhnungskalender. In diesen tragen </w:t>
            </w:r>
            <w:r w:rsidR="00D40130">
              <w:rPr>
                <w:rFonts w:ascii="Tahoma" w:hAnsi="Tahoma"/>
                <w:sz w:val="16"/>
                <w:szCs w:val="16"/>
              </w:rPr>
              <w:t>Sie</w:t>
            </w:r>
            <w:r w:rsidR="00505207">
              <w:rPr>
                <w:rFonts w:ascii="Tahoma" w:hAnsi="Tahoma"/>
                <w:sz w:val="16"/>
                <w:szCs w:val="16"/>
              </w:rPr>
              <w:t xml:space="preserve"> </w:t>
            </w:r>
            <w:r>
              <w:rPr>
                <w:rFonts w:ascii="Tahoma" w:hAnsi="Tahoma"/>
                <w:sz w:val="16"/>
                <w:szCs w:val="16"/>
              </w:rPr>
              <w:t>den spät</w:t>
            </w:r>
            <w:r w:rsidR="00FF56B0">
              <w:rPr>
                <w:rFonts w:ascii="Tahoma" w:hAnsi="Tahoma"/>
                <w:sz w:val="16"/>
                <w:szCs w:val="16"/>
              </w:rPr>
              <w:t>möglichsten</w:t>
            </w:r>
            <w:r>
              <w:rPr>
                <w:rFonts w:ascii="Tahoma" w:hAnsi="Tahoma"/>
                <w:sz w:val="16"/>
                <w:szCs w:val="16"/>
              </w:rPr>
              <w:t xml:space="preserve"> </w:t>
            </w:r>
            <w:r w:rsidR="00FF56B0">
              <w:rPr>
                <w:rFonts w:ascii="Tahoma" w:hAnsi="Tahoma"/>
                <w:sz w:val="16"/>
                <w:szCs w:val="16"/>
              </w:rPr>
              <w:t>Anfangs</w:t>
            </w:r>
            <w:r>
              <w:rPr>
                <w:rFonts w:ascii="Tahoma" w:hAnsi="Tahoma"/>
                <w:sz w:val="16"/>
                <w:szCs w:val="16"/>
              </w:rPr>
              <w:t>termin der Eingewöhnung ihres Kindes</w:t>
            </w:r>
            <w:r w:rsidR="00D40130">
              <w:rPr>
                <w:rFonts w:ascii="Tahoma" w:hAnsi="Tahoma"/>
                <w:sz w:val="16"/>
                <w:szCs w:val="16"/>
              </w:rPr>
              <w:t xml:space="preserve"> ein</w:t>
            </w:r>
            <w:r>
              <w:rPr>
                <w:rFonts w:ascii="Tahoma" w:hAnsi="Tahoma"/>
                <w:sz w:val="16"/>
                <w:szCs w:val="16"/>
              </w:rPr>
              <w:t xml:space="preserve"> (z.B. das Ende der Elternzeit). Der Kalender muss dann innerhalb von einer Frist von ca. einer Woche an den Kindergarten zurückgegeben werden.</w:t>
            </w:r>
            <w:r w:rsidR="00D40130">
              <w:rPr>
                <w:rFonts w:ascii="Tahoma" w:hAnsi="Tahoma"/>
                <w:sz w:val="16"/>
                <w:szCs w:val="16"/>
              </w:rPr>
              <w:t xml:space="preserve"> </w:t>
            </w:r>
            <w:r w:rsidR="00DE2FA0" w:rsidRPr="00DE2FA0">
              <w:rPr>
                <w:rFonts w:ascii="Tahoma" w:hAnsi="Tahoma" w:cs="Tahoma"/>
                <w:sz w:val="16"/>
                <w:szCs w:val="16"/>
              </w:rPr>
              <w:t>Bedenken Sie, dass jedes Kind unterschiedlich lange zur Eingewöhnung benötigt. Planen Sie Ihrem Kind zuliebe möglichst Pufferzeit ein, damit die Eingewöhnung stressfrei gelingt. Die Eingewöhnung kann auch durch eine andere Bezugsperson als Mutter oder Vater erfolgen.</w:t>
            </w:r>
          </w:p>
          <w:p w14:paraId="4346F741" w14:textId="04AD7703" w:rsidR="00120FEE" w:rsidRDefault="00120FEE" w:rsidP="00120FEE">
            <w:pPr>
              <w:pStyle w:val="TableContents"/>
              <w:numPr>
                <w:ilvl w:val="0"/>
                <w:numId w:val="9"/>
              </w:numPr>
              <w:spacing w:after="113"/>
              <w:rPr>
                <w:rFonts w:ascii="Tahoma" w:hAnsi="Tahoma"/>
                <w:sz w:val="16"/>
                <w:szCs w:val="16"/>
              </w:rPr>
            </w:pPr>
            <w:r>
              <w:rPr>
                <w:rFonts w:ascii="Tahoma" w:hAnsi="Tahoma"/>
                <w:sz w:val="16"/>
                <w:szCs w:val="16"/>
              </w:rPr>
              <w:t>Sind alle Eingewöhnungskalender an die Einrichtung zurückgegangen, gehen die Gruppenerzieherinnen an die Einteilung der Eingewöhnungstermine. In der ersten Woche nach den Sommerferien</w:t>
            </w:r>
            <w:r w:rsidR="00505207">
              <w:rPr>
                <w:rFonts w:ascii="Tahoma" w:hAnsi="Tahoma"/>
                <w:sz w:val="16"/>
                <w:szCs w:val="16"/>
              </w:rPr>
              <w:t xml:space="preserve"> (Anfang September)</w:t>
            </w:r>
            <w:r>
              <w:rPr>
                <w:rFonts w:ascii="Tahoma" w:hAnsi="Tahoma"/>
                <w:sz w:val="16"/>
                <w:szCs w:val="16"/>
              </w:rPr>
              <w:t xml:space="preserve"> findet keine Eingewöhnung statt. Ab der zweiten Woche nach den Sommerferien werden die Eingewöhnungstermine zweiwöchig gestaffelt. Gestaltet sich eine Eingewöhnung für ein Kind schwierig so kann es vorkommen, dass nachfolgende Eingewöhnungen etwas nach hinten verschoben werden. Bei der Einteilung der Eingewöhnungstermine fließen die Angaben der Eltern mit ein. </w:t>
            </w:r>
            <w:r w:rsidR="00505207">
              <w:rPr>
                <w:rFonts w:ascii="Tahoma" w:hAnsi="Tahoma"/>
                <w:sz w:val="16"/>
                <w:szCs w:val="16"/>
              </w:rPr>
              <w:t xml:space="preserve">Überschneiden sich jedoch die Termine von mehreren Familien, so vergeben die Erzieherinnen die noch möglichen Termine. </w:t>
            </w:r>
          </w:p>
          <w:p w14:paraId="3CE5DC33" w14:textId="77777777" w:rsidR="00505207" w:rsidRDefault="00505207" w:rsidP="00120FEE">
            <w:pPr>
              <w:pStyle w:val="TableContents"/>
              <w:numPr>
                <w:ilvl w:val="0"/>
                <w:numId w:val="9"/>
              </w:numPr>
              <w:spacing w:after="113"/>
              <w:rPr>
                <w:rFonts w:ascii="Tahoma" w:hAnsi="Tahoma"/>
                <w:sz w:val="16"/>
                <w:szCs w:val="16"/>
              </w:rPr>
            </w:pPr>
            <w:r>
              <w:rPr>
                <w:rFonts w:ascii="Tahoma" w:hAnsi="Tahoma"/>
                <w:sz w:val="16"/>
                <w:szCs w:val="16"/>
              </w:rPr>
              <w:t xml:space="preserve">Die Eingewöhnungstermine werden den Eltern spätestens Ende Juli mitgeteilt. Erst dann steht das endgültige Aufnahmedatum des Kindes fest. An diesen Terminen kann nichts geändert werden. </w:t>
            </w:r>
          </w:p>
          <w:p w14:paraId="4055E90E" w14:textId="77777777" w:rsidR="00505207" w:rsidRDefault="00505207" w:rsidP="00120FEE">
            <w:pPr>
              <w:pStyle w:val="TableContents"/>
              <w:numPr>
                <w:ilvl w:val="0"/>
                <w:numId w:val="9"/>
              </w:numPr>
              <w:spacing w:after="113"/>
              <w:rPr>
                <w:rFonts w:ascii="Tahoma" w:hAnsi="Tahoma"/>
                <w:sz w:val="16"/>
                <w:szCs w:val="16"/>
              </w:rPr>
            </w:pPr>
            <w:r>
              <w:rPr>
                <w:rFonts w:ascii="Tahoma" w:hAnsi="Tahoma"/>
                <w:sz w:val="16"/>
                <w:szCs w:val="16"/>
              </w:rPr>
              <w:t>Der Kindergartenbeitrag wird im Aufnahmemonat an die tatsächliche Anwesenheit des Kindes angepasst (z.B. Beginnt die Eingewöhnung erst Mitte des Monats, wird auch nur die Hälfte des Beitrags fällig).</w:t>
            </w:r>
          </w:p>
          <w:p w14:paraId="36D2EEC8" w14:textId="17EABE30" w:rsidR="00505207" w:rsidRDefault="00505207" w:rsidP="00120FEE">
            <w:pPr>
              <w:pStyle w:val="TableContents"/>
              <w:numPr>
                <w:ilvl w:val="0"/>
                <w:numId w:val="9"/>
              </w:numPr>
              <w:spacing w:after="113"/>
              <w:rPr>
                <w:rFonts w:ascii="Tahoma" w:hAnsi="Tahoma"/>
                <w:sz w:val="16"/>
                <w:szCs w:val="16"/>
              </w:rPr>
            </w:pPr>
            <w:r>
              <w:rPr>
                <w:rFonts w:ascii="Tahoma" w:hAnsi="Tahoma"/>
                <w:sz w:val="16"/>
                <w:szCs w:val="16"/>
              </w:rPr>
              <w:t xml:space="preserve">Die Vertragsunterlagen, Einverständniserklärungen und der Impfnachweis muss spätestens bis zur Aufnahme des Kindes dem Kindergarten vorliegen.  </w:t>
            </w:r>
          </w:p>
          <w:p w14:paraId="3C7808F3" w14:textId="77777777" w:rsidR="00505207" w:rsidRDefault="00505207" w:rsidP="00120FEE">
            <w:pPr>
              <w:pStyle w:val="TableContents"/>
              <w:numPr>
                <w:ilvl w:val="0"/>
                <w:numId w:val="9"/>
              </w:numPr>
              <w:spacing w:after="113"/>
              <w:rPr>
                <w:rFonts w:ascii="Tahoma" w:hAnsi="Tahoma"/>
                <w:sz w:val="16"/>
                <w:szCs w:val="16"/>
              </w:rPr>
            </w:pPr>
            <w:r>
              <w:rPr>
                <w:rFonts w:ascii="Tahoma" w:hAnsi="Tahoma"/>
                <w:sz w:val="16"/>
                <w:szCs w:val="16"/>
              </w:rPr>
              <w:t>Die Eingewöhnungszeit an sich beginnt mit einer kurzen Besuchszeit des Kindes mit einem Elternteil oder einer anderen vertrauten Person in der Gruppe. Je nach Mitarbeit und Eingewöhnungsverlauf des Kindes wird diese Zeit nach und nach ausgedehnt und endet in einer erst kurzen und dann immer längeren Verabschiedung von dem Elternteil.</w:t>
            </w:r>
          </w:p>
          <w:p w14:paraId="1C13B0A9" w14:textId="2167212D" w:rsidR="00505207" w:rsidRPr="00120FEE" w:rsidRDefault="00505207" w:rsidP="00505207">
            <w:pPr>
              <w:pStyle w:val="TableContents"/>
              <w:spacing w:after="113"/>
              <w:rPr>
                <w:rFonts w:ascii="Tahoma" w:hAnsi="Tahoma"/>
                <w:sz w:val="16"/>
                <w:szCs w:val="16"/>
              </w:rPr>
            </w:pPr>
            <w:r>
              <w:rPr>
                <w:rFonts w:ascii="Tahoma" w:hAnsi="Tahoma"/>
                <w:sz w:val="16"/>
                <w:szCs w:val="16"/>
              </w:rPr>
              <w:t>Eine ausführliche Erklärung eines Eingewöhnungsablaufes erhalten Sie am Elternabend. Alle Informationen können Sie ebenfalls in unserer Konzeption nachlesen</w:t>
            </w:r>
            <w:r w:rsidR="001F2E9D">
              <w:rPr>
                <w:rFonts w:ascii="Tahoma" w:hAnsi="Tahoma"/>
                <w:sz w:val="16"/>
                <w:szCs w:val="16"/>
              </w:rPr>
              <w:t xml:space="preserve"> (zu finden auf unserer Homepage „</w:t>
            </w:r>
            <w:hyperlink r:id="rId7" w:history="1">
              <w:r w:rsidR="001F2E9D" w:rsidRPr="00563F5E">
                <w:rPr>
                  <w:rStyle w:val="Hyperlink"/>
                  <w:rFonts w:ascii="Tahoma" w:hAnsi="Tahoma"/>
                  <w:sz w:val="16"/>
                  <w:szCs w:val="16"/>
                </w:rPr>
                <w:t>www.kindergarten-karlburg.de/Dokumente/Kleinkindbetreuung</w:t>
              </w:r>
            </w:hyperlink>
            <w:r w:rsidR="001F2E9D">
              <w:rPr>
                <w:rFonts w:ascii="Tahoma" w:hAnsi="Tahoma"/>
                <w:sz w:val="16"/>
                <w:szCs w:val="16"/>
              </w:rPr>
              <w:t>“)</w:t>
            </w:r>
          </w:p>
        </w:tc>
      </w:tr>
      <w:tr w:rsidR="009A0ED7" w14:paraId="1E8BBF0B" w14:textId="77777777">
        <w:tc>
          <w:tcPr>
            <w:tcW w:w="10024" w:type="dxa"/>
            <w:tcBorders>
              <w:top w:val="single" w:sz="12" w:space="0" w:color="000000"/>
            </w:tcBorders>
            <w:shd w:val="clear" w:color="auto" w:fill="auto"/>
            <w:tcMar>
              <w:top w:w="55" w:type="dxa"/>
              <w:left w:w="55" w:type="dxa"/>
              <w:bottom w:w="55" w:type="dxa"/>
              <w:right w:w="55" w:type="dxa"/>
            </w:tcMar>
          </w:tcPr>
          <w:p w14:paraId="05FEE45F" w14:textId="41C8D6D6" w:rsidR="000A1D20" w:rsidRDefault="000A1D20">
            <w:pPr>
              <w:pStyle w:val="TableContents"/>
              <w:rPr>
                <w:rFonts w:ascii="Tahoma" w:hAnsi="Tahoma"/>
                <w:b/>
                <w:bCs/>
                <w:sz w:val="8"/>
                <w:szCs w:val="8"/>
                <w:u w:val="single"/>
              </w:rPr>
            </w:pPr>
          </w:p>
        </w:tc>
      </w:tr>
      <w:tr w:rsidR="009A0ED7" w14:paraId="6D1A81F5" w14:textId="77777777">
        <w:tc>
          <w:tcPr>
            <w:tcW w:w="10024" w:type="dxa"/>
            <w:tcBorders>
              <w:top w:val="single" w:sz="12" w:space="0" w:color="000000"/>
              <w:left w:val="single" w:sz="12" w:space="0" w:color="000000"/>
              <w:bottom w:val="single" w:sz="12" w:space="0" w:color="000000"/>
              <w:right w:val="single" w:sz="12" w:space="0" w:color="000000"/>
            </w:tcBorders>
            <w:shd w:val="clear" w:color="auto" w:fill="DDDDDD"/>
            <w:tcMar>
              <w:top w:w="55" w:type="dxa"/>
              <w:left w:w="55" w:type="dxa"/>
              <w:bottom w:w="55" w:type="dxa"/>
              <w:right w:w="55" w:type="dxa"/>
            </w:tcMar>
          </w:tcPr>
          <w:p w14:paraId="6104855C" w14:textId="77777777" w:rsidR="001F2E9D" w:rsidRDefault="001F2E9D">
            <w:pPr>
              <w:pStyle w:val="TableContents"/>
              <w:spacing w:after="113"/>
              <w:rPr>
                <w:rFonts w:ascii="Tahoma" w:hAnsi="Tahoma"/>
                <w:b/>
                <w:bCs/>
                <w:sz w:val="16"/>
                <w:szCs w:val="16"/>
                <w:u w:val="single"/>
              </w:rPr>
            </w:pPr>
            <w:r>
              <w:rPr>
                <w:rFonts w:ascii="Tahoma" w:hAnsi="Tahoma"/>
                <w:b/>
                <w:bCs/>
                <w:sz w:val="16"/>
                <w:szCs w:val="16"/>
                <w:u w:val="single"/>
              </w:rPr>
              <w:t xml:space="preserve">Aufnahme und </w:t>
            </w:r>
            <w:r w:rsidR="00120FEE">
              <w:rPr>
                <w:rFonts w:ascii="Tahoma" w:hAnsi="Tahoma"/>
                <w:b/>
                <w:bCs/>
                <w:sz w:val="16"/>
                <w:szCs w:val="16"/>
                <w:u w:val="single"/>
              </w:rPr>
              <w:t>Eingewöhnungszeit Kinde</w:t>
            </w:r>
            <w:r>
              <w:rPr>
                <w:rFonts w:ascii="Tahoma" w:hAnsi="Tahoma"/>
                <w:b/>
                <w:bCs/>
                <w:sz w:val="16"/>
                <w:szCs w:val="16"/>
                <w:u w:val="single"/>
              </w:rPr>
              <w:t>r</w:t>
            </w:r>
            <w:r w:rsidR="00120FEE">
              <w:rPr>
                <w:rFonts w:ascii="Tahoma" w:hAnsi="Tahoma"/>
                <w:b/>
                <w:bCs/>
                <w:sz w:val="16"/>
                <w:szCs w:val="16"/>
                <w:u w:val="single"/>
              </w:rPr>
              <w:t xml:space="preserve">garten: </w:t>
            </w:r>
          </w:p>
          <w:p w14:paraId="057D105D" w14:textId="78A92A93" w:rsidR="001F2E9D" w:rsidRDefault="001F2E9D" w:rsidP="001F2E9D">
            <w:pPr>
              <w:pStyle w:val="TableContents"/>
              <w:numPr>
                <w:ilvl w:val="0"/>
                <w:numId w:val="9"/>
              </w:numPr>
              <w:spacing w:after="113"/>
              <w:rPr>
                <w:rFonts w:ascii="Tahoma" w:hAnsi="Tahoma"/>
                <w:sz w:val="16"/>
                <w:szCs w:val="16"/>
              </w:rPr>
            </w:pPr>
            <w:r>
              <w:rPr>
                <w:rFonts w:ascii="Tahoma" w:hAnsi="Tahoma"/>
                <w:sz w:val="16"/>
                <w:szCs w:val="16"/>
              </w:rPr>
              <w:t xml:space="preserve">Nachdem uns alle verbindlichen Anmeldungen vorliegen werden alle Eltern Anfang/Mitte Juli zu einem Elternabend in den Kindergarten eingeladen. </w:t>
            </w:r>
          </w:p>
          <w:p w14:paraId="29E96F84" w14:textId="77777777" w:rsidR="001F2E9D" w:rsidRDefault="001F2E9D" w:rsidP="001F2E9D">
            <w:pPr>
              <w:pStyle w:val="TableContents"/>
              <w:numPr>
                <w:ilvl w:val="0"/>
                <w:numId w:val="9"/>
              </w:numPr>
              <w:spacing w:after="113"/>
              <w:rPr>
                <w:rFonts w:ascii="Tahoma" w:hAnsi="Tahoma"/>
                <w:sz w:val="16"/>
                <w:szCs w:val="16"/>
              </w:rPr>
            </w:pPr>
            <w:r>
              <w:rPr>
                <w:rFonts w:ascii="Tahoma" w:hAnsi="Tahoma"/>
                <w:sz w:val="16"/>
                <w:szCs w:val="16"/>
              </w:rPr>
              <w:t xml:space="preserve">An diesem Abend bekommen die Eltern allerlei wichtige Informationen über den Kindergarten, die Gruppe und den Tagesablauf. Sie dürfen das Personal kennen lernen und offene Fragen anbringen. </w:t>
            </w:r>
          </w:p>
          <w:p w14:paraId="7B67E97A" w14:textId="742C48C5" w:rsidR="001F2E9D" w:rsidRDefault="001F2E9D" w:rsidP="001F2E9D">
            <w:pPr>
              <w:pStyle w:val="TableContents"/>
              <w:numPr>
                <w:ilvl w:val="0"/>
                <w:numId w:val="9"/>
              </w:numPr>
              <w:spacing w:after="113"/>
              <w:rPr>
                <w:rFonts w:ascii="Tahoma" w:hAnsi="Tahoma"/>
                <w:sz w:val="16"/>
                <w:szCs w:val="16"/>
              </w:rPr>
            </w:pPr>
            <w:r>
              <w:rPr>
                <w:rFonts w:ascii="Tahoma" w:hAnsi="Tahoma"/>
                <w:sz w:val="16"/>
                <w:szCs w:val="16"/>
              </w:rPr>
              <w:t xml:space="preserve">Es wird ebenfalls das Starterpaket an jede Familie ausgeteilt. Dies beinhaltet den Kindergartenvertrag, zu Unterschreibende Einverständniserklärungen und Infoblätter. Außerdem wird mit den Eltern ein Schnuppertermin ausgemacht, an dem das Kind den Kindergarten besuchen darf. </w:t>
            </w:r>
          </w:p>
          <w:p w14:paraId="3FF8369A" w14:textId="77777777" w:rsidR="001F2E9D" w:rsidRDefault="001F2E9D" w:rsidP="001F2E9D">
            <w:pPr>
              <w:pStyle w:val="TableContents"/>
              <w:numPr>
                <w:ilvl w:val="0"/>
                <w:numId w:val="9"/>
              </w:numPr>
              <w:spacing w:after="113"/>
              <w:rPr>
                <w:rFonts w:ascii="Tahoma" w:hAnsi="Tahoma"/>
                <w:sz w:val="16"/>
                <w:szCs w:val="16"/>
              </w:rPr>
            </w:pPr>
            <w:r>
              <w:rPr>
                <w:rFonts w:ascii="Tahoma" w:hAnsi="Tahoma"/>
                <w:sz w:val="16"/>
                <w:szCs w:val="16"/>
              </w:rPr>
              <w:t xml:space="preserve">Die Vertragsunterlagen, Einverständniserklärungen und der Impfnachweis muss spätestens bis zur Aufnahme des Kindes dem Kindergarten vorliegen.  </w:t>
            </w:r>
          </w:p>
          <w:p w14:paraId="30538245" w14:textId="7DF053DA" w:rsidR="001F2E9D" w:rsidRDefault="001F2E9D" w:rsidP="001F2E9D">
            <w:pPr>
              <w:pStyle w:val="TableContents"/>
              <w:numPr>
                <w:ilvl w:val="0"/>
                <w:numId w:val="9"/>
              </w:numPr>
              <w:spacing w:after="113"/>
              <w:rPr>
                <w:rFonts w:ascii="Tahoma" w:hAnsi="Tahoma"/>
                <w:sz w:val="16"/>
                <w:szCs w:val="16"/>
              </w:rPr>
            </w:pPr>
            <w:r>
              <w:rPr>
                <w:rFonts w:ascii="Tahoma" w:hAnsi="Tahoma"/>
                <w:sz w:val="16"/>
                <w:szCs w:val="16"/>
              </w:rPr>
              <w:t>Die ersten Wochen des Kindes im Kindergarten (je nach Verlauf der Eingewöhnung), wird die Betreuungszeit des Kindes noch nicht voll ausgeschöpft. Es soll eine schrittweise Gewöhnung angebahnt werden.</w:t>
            </w:r>
          </w:p>
          <w:p w14:paraId="7F8D5C4A" w14:textId="30EC5B5A" w:rsidR="009A0ED7" w:rsidRPr="001F2E9D" w:rsidRDefault="001F2E9D" w:rsidP="001F2E9D">
            <w:pPr>
              <w:pStyle w:val="TableContents"/>
              <w:spacing w:after="113"/>
              <w:rPr>
                <w:rFonts w:ascii="Tahoma" w:hAnsi="Tahoma"/>
                <w:sz w:val="16"/>
                <w:szCs w:val="16"/>
              </w:rPr>
            </w:pPr>
            <w:r>
              <w:rPr>
                <w:rFonts w:ascii="Tahoma" w:hAnsi="Tahoma"/>
                <w:sz w:val="16"/>
                <w:szCs w:val="16"/>
              </w:rPr>
              <w:t>Eine ausführliche Erklärung eines Eingewöhnungsablaufes erhalten Sie am Elternabend. Alle Informationen können Sie ebenfalls in unserer Konzeption nachlesen (zu finden auf unserer Homepage „</w:t>
            </w:r>
            <w:hyperlink r:id="rId8" w:history="1">
              <w:r w:rsidRPr="00563F5E">
                <w:rPr>
                  <w:rStyle w:val="Hyperlink"/>
                  <w:rFonts w:ascii="Tahoma" w:hAnsi="Tahoma"/>
                  <w:sz w:val="16"/>
                  <w:szCs w:val="16"/>
                </w:rPr>
                <w:t>www.kindergarten-karlburg.de/Dokumente/Kindergarten</w:t>
              </w:r>
            </w:hyperlink>
            <w:r>
              <w:rPr>
                <w:rFonts w:ascii="Tahoma" w:hAnsi="Tahoma"/>
                <w:sz w:val="16"/>
                <w:szCs w:val="16"/>
              </w:rPr>
              <w:t>“)</w:t>
            </w:r>
          </w:p>
        </w:tc>
      </w:tr>
    </w:tbl>
    <w:p w14:paraId="13C67C51" w14:textId="5772CB6F" w:rsidR="009A0ED7" w:rsidRPr="000A1D20" w:rsidRDefault="009A0ED7" w:rsidP="000A1D20">
      <w:pPr>
        <w:pStyle w:val="berschrift1"/>
        <w:tabs>
          <w:tab w:val="left" w:pos="882"/>
        </w:tabs>
        <w:rPr>
          <w:rFonts w:ascii="Tahoma" w:hAnsi="Tahoma" w:cs="Tahoma"/>
          <w:sz w:val="2"/>
          <w:szCs w:val="2"/>
        </w:rPr>
      </w:pPr>
    </w:p>
    <w:sectPr w:rsidR="009A0ED7" w:rsidRPr="000A1D20" w:rsidSect="000A1D20">
      <w:headerReference w:type="even" r:id="rId9"/>
      <w:headerReference w:type="default" r:id="rId10"/>
      <w:footerReference w:type="even" r:id="rId11"/>
      <w:footerReference w:type="default" r:id="rId12"/>
      <w:headerReference w:type="first" r:id="rId13"/>
      <w:footerReference w:type="first" r:id="rId14"/>
      <w:pgSz w:w="11906" w:h="16838"/>
      <w:pgMar w:top="1441" w:right="748" w:bottom="993" w:left="1134" w:header="709" w:footer="4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EE114A" w14:textId="77777777" w:rsidR="00423072" w:rsidRDefault="005F48E9">
      <w:r>
        <w:separator/>
      </w:r>
    </w:p>
  </w:endnote>
  <w:endnote w:type="continuationSeparator" w:id="0">
    <w:p w14:paraId="55B8E880" w14:textId="77777777" w:rsidR="00423072" w:rsidRDefault="005F48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altName w:val="Times New Roman"/>
    <w:charset w:val="00"/>
    <w:family w:val="roman"/>
    <w:pitch w:val="variable"/>
  </w:font>
  <w:font w:name="Lucida Sans Unicode">
    <w:panose1 w:val="020B0602030504020204"/>
    <w:charset w:val="00"/>
    <w:family w:val="swiss"/>
    <w:pitch w:val="variable"/>
    <w:sig w:usb0="80000AFF" w:usb1="0000396B" w:usb2="00000000" w:usb3="00000000" w:csb0="000000BF" w:csb1="00000000"/>
  </w:font>
  <w:font w:name="Mangal">
    <w:panose1 w:val="00000400000000000000"/>
    <w:charset w:val="00"/>
    <w:family w:val="roman"/>
    <w:pitch w:val="variable"/>
    <w:sig w:usb0="00008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charset w:val="00"/>
    <w:family w:val="swiss"/>
    <w:pitch w:val="variable"/>
  </w:font>
  <w:font w:name="OpenSymbol">
    <w:charset w:val="02"/>
    <w:family w:val="auto"/>
    <w:pitch w:val="default"/>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45B61D" w14:textId="77777777" w:rsidR="005F48E9" w:rsidRDefault="005F48E9" w:rsidP="005F48E9">
    <w:pPr>
      <w:pStyle w:val="Fuzeile"/>
      <w:jc w:val="center"/>
    </w:pPr>
    <w:r>
      <w:rPr>
        <w:rFonts w:ascii="Tahoma" w:hAnsi="Tahoma" w:cs="Tahoma"/>
        <w:sz w:val="16"/>
      </w:rPr>
      <w:t xml:space="preserve">Kath. Kindergarten St. Johannes der Täufer </w:t>
    </w:r>
    <w:r>
      <w:rPr>
        <w:rFonts w:ascii="Symbol" w:eastAsia="Symbol" w:hAnsi="Symbol" w:cs="Symbol"/>
        <w:sz w:val="16"/>
      </w:rPr>
      <w:t></w:t>
    </w:r>
    <w:r>
      <w:rPr>
        <w:rFonts w:ascii="Tahoma" w:eastAsia="Symbol" w:hAnsi="Tahoma" w:cs="Tahoma"/>
        <w:sz w:val="16"/>
      </w:rPr>
      <w:t xml:space="preserve"> Pfadweg 4 | 97753 Karlstadt-Karlburg</w:t>
    </w:r>
  </w:p>
  <w:p w14:paraId="6D686AE5" w14:textId="77777777" w:rsidR="005F48E9" w:rsidRDefault="005F48E9" w:rsidP="005F48E9">
    <w:pPr>
      <w:pStyle w:val="Fuzeile"/>
      <w:jc w:val="center"/>
    </w:pPr>
    <w:r>
      <w:rPr>
        <w:rFonts w:ascii="Tahoma" w:eastAsia="Symbol" w:hAnsi="Tahoma" w:cs="Tahoma"/>
        <w:sz w:val="16"/>
      </w:rPr>
      <w:t>Tel.: 0 93 53 / 84 83</w:t>
    </w:r>
  </w:p>
  <w:p w14:paraId="59D9D6C4" w14:textId="77777777" w:rsidR="005F48E9" w:rsidRDefault="005F48E9" w:rsidP="005F48E9">
    <w:pPr>
      <w:pStyle w:val="Fuzeile"/>
      <w:jc w:val="center"/>
      <w:rPr>
        <w:rFonts w:ascii="Tahoma" w:eastAsia="Symbol" w:hAnsi="Tahoma" w:cs="Tahoma"/>
        <w:sz w:val="16"/>
      </w:rPr>
    </w:pPr>
    <w:r>
      <w:rPr>
        <w:rFonts w:ascii="Tahoma" w:eastAsia="Symbol" w:hAnsi="Tahoma" w:cs="Tahoma"/>
        <w:sz w:val="16"/>
      </w:rPr>
      <w:t>E-Mail: info@kindergarten-karlburg.de</w:t>
    </w:r>
  </w:p>
  <w:p w14:paraId="1510F58C" w14:textId="525D0BF0" w:rsidR="005F48E9" w:rsidRPr="005F48E9" w:rsidRDefault="005F48E9">
    <w:pPr>
      <w:pStyle w:val="Fuzeile"/>
      <w:rPr>
        <w:rFonts w:ascii="Tahoma" w:eastAsia="Symbol" w:hAnsi="Tahoma" w:cs="Tahoma"/>
        <w:sz w:val="16"/>
      </w:rPr>
    </w:pPr>
    <w:r>
      <w:rPr>
        <w:rFonts w:ascii="Tahoma" w:eastAsia="Symbol" w:hAnsi="Tahoma" w:cs="Tahoma"/>
        <w:sz w:val="16"/>
      </w:rPr>
      <w:t xml:space="preserve">Stand </w:t>
    </w:r>
    <w:r w:rsidR="0006217B">
      <w:rPr>
        <w:rFonts w:ascii="Tahoma" w:eastAsia="Symbol" w:hAnsi="Tahoma" w:cs="Tahoma"/>
        <w:sz w:val="16"/>
      </w:rPr>
      <w:t>0</w:t>
    </w:r>
    <w:r w:rsidR="007C50E6">
      <w:rPr>
        <w:rFonts w:ascii="Tahoma" w:eastAsia="Symbol" w:hAnsi="Tahoma" w:cs="Tahoma"/>
        <w:sz w:val="16"/>
      </w:rPr>
      <w:t>8</w:t>
    </w:r>
    <w:r w:rsidR="0006217B">
      <w:rPr>
        <w:rFonts w:ascii="Tahoma" w:eastAsia="Symbol" w:hAnsi="Tahoma" w:cs="Tahoma"/>
        <w:sz w:val="16"/>
      </w:rPr>
      <w:t>-</w:t>
    </w:r>
    <w:r w:rsidR="007C50E6">
      <w:rPr>
        <w:rFonts w:ascii="Tahoma" w:eastAsia="Symbol" w:hAnsi="Tahoma" w:cs="Tahoma"/>
        <w:sz w:val="16"/>
      </w:rPr>
      <w:t>21</w:t>
    </w:r>
    <w:r>
      <w:rPr>
        <w:rFonts w:ascii="Tahoma" w:eastAsia="Symbol" w:hAnsi="Tahoma" w:cs="Tahoma"/>
        <w:sz w:val="16"/>
      </w:rPr>
      <w:t xml:space="preserve"> (Nr. 10</w:t>
    </w:r>
    <w:r w:rsidR="007C50E6">
      <w:rPr>
        <w:rFonts w:ascii="Tahoma" w:eastAsia="Symbol" w:hAnsi="Tahoma" w:cs="Tahoma"/>
        <w:sz w:val="16"/>
      </w:rPr>
      <w:t>d</w:t>
    </w:r>
    <w:r>
      <w:rPr>
        <w:rFonts w:ascii="Tahoma" w:eastAsia="Symbol" w:hAnsi="Tahoma" w:cs="Tahoma"/>
        <w:sz w:val="16"/>
      </w:rPr>
      <w:t>)</w:t>
    </w:r>
    <w:r>
      <w:rPr>
        <w:rFonts w:ascii="Tahoma" w:eastAsia="Symbol" w:hAnsi="Tahoma" w:cs="Tahoma"/>
        <w:sz w:val="16"/>
      </w:rPr>
      <w:tab/>
    </w:r>
    <w:r>
      <w:rPr>
        <w:rFonts w:ascii="Tahoma" w:eastAsia="Symbol" w:hAnsi="Tahoma" w:cs="Tahoma"/>
        <w:sz w:val="16"/>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3E5DB2" w14:textId="77777777" w:rsidR="00DB39F1" w:rsidRDefault="005F48E9">
    <w:pPr>
      <w:pStyle w:val="Fuzeile"/>
      <w:jc w:val="center"/>
    </w:pPr>
    <w:bookmarkStart w:id="0" w:name="_Hlk534092768"/>
    <w:r>
      <w:rPr>
        <w:rFonts w:ascii="Tahoma" w:hAnsi="Tahoma" w:cs="Tahoma"/>
        <w:sz w:val="16"/>
      </w:rPr>
      <w:t xml:space="preserve">Kath. Kindergarten St. Johannes der Täufer </w:t>
    </w:r>
    <w:r>
      <w:rPr>
        <w:rFonts w:ascii="Symbol" w:eastAsia="Symbol" w:hAnsi="Symbol" w:cs="Symbol"/>
        <w:sz w:val="16"/>
      </w:rPr>
      <w:t></w:t>
    </w:r>
    <w:r>
      <w:rPr>
        <w:rFonts w:ascii="Tahoma" w:eastAsia="Symbol" w:hAnsi="Tahoma" w:cs="Tahoma"/>
        <w:sz w:val="16"/>
      </w:rPr>
      <w:t xml:space="preserve"> Pfadweg 4 | 97753 Karlstadt-Karlburg</w:t>
    </w:r>
  </w:p>
  <w:p w14:paraId="10E2984D" w14:textId="49FBE9A0" w:rsidR="00DB39F1" w:rsidRDefault="005F48E9">
    <w:pPr>
      <w:pStyle w:val="Fuzeile"/>
      <w:jc w:val="center"/>
      <w:rPr>
        <w:rFonts w:ascii="Tahoma" w:eastAsia="Symbol" w:hAnsi="Tahoma" w:cs="Tahoma"/>
        <w:sz w:val="16"/>
      </w:rPr>
    </w:pPr>
    <w:r>
      <w:rPr>
        <w:rFonts w:ascii="Tahoma" w:eastAsia="Symbol" w:hAnsi="Tahoma" w:cs="Tahoma"/>
        <w:sz w:val="16"/>
      </w:rPr>
      <w:t>Tel.: 0 93 53 / 84 83</w:t>
    </w:r>
    <w:r w:rsidR="000A1D20">
      <w:rPr>
        <w:rFonts w:ascii="Tahoma" w:eastAsia="Symbol" w:hAnsi="Tahoma" w:cs="Tahoma"/>
        <w:sz w:val="16"/>
      </w:rPr>
      <w:t xml:space="preserve"> | </w:t>
    </w:r>
    <w:r>
      <w:rPr>
        <w:rFonts w:ascii="Tahoma" w:eastAsia="Symbol" w:hAnsi="Tahoma" w:cs="Tahoma"/>
        <w:sz w:val="16"/>
      </w:rPr>
      <w:t>E-Mail: info</w:t>
    </w:r>
    <w:r w:rsidR="008D21D0">
      <w:rPr>
        <w:rFonts w:ascii="Tahoma" w:eastAsia="Symbol" w:hAnsi="Tahoma" w:cs="Tahoma"/>
        <w:sz w:val="16"/>
      </w:rPr>
      <w:t>-</w:t>
    </w:r>
    <w:r>
      <w:rPr>
        <w:rFonts w:ascii="Tahoma" w:eastAsia="Symbol" w:hAnsi="Tahoma" w:cs="Tahoma"/>
        <w:sz w:val="16"/>
      </w:rPr>
      <w:t>kindergarten-karlburg</w:t>
    </w:r>
    <w:r w:rsidR="008D21D0">
      <w:rPr>
        <w:rFonts w:ascii="Tahoma" w:eastAsia="Symbol" w:hAnsi="Tahoma" w:cs="Tahoma"/>
        <w:sz w:val="16"/>
      </w:rPr>
      <w:t>@caritas-msp</w:t>
    </w:r>
    <w:r>
      <w:rPr>
        <w:rFonts w:ascii="Tahoma" w:eastAsia="Symbol" w:hAnsi="Tahoma" w:cs="Tahoma"/>
        <w:sz w:val="16"/>
      </w:rPr>
      <w:t>.de</w:t>
    </w:r>
  </w:p>
  <w:bookmarkEnd w:id="0"/>
  <w:p w14:paraId="5FF9840F" w14:textId="557FD94F" w:rsidR="00DB39F1" w:rsidRDefault="005F48E9">
    <w:pPr>
      <w:pStyle w:val="Fuzeile"/>
      <w:rPr>
        <w:rFonts w:ascii="Tahoma" w:eastAsia="Symbol" w:hAnsi="Tahoma" w:cs="Tahoma"/>
        <w:sz w:val="16"/>
      </w:rPr>
    </w:pPr>
    <w:r>
      <w:rPr>
        <w:rFonts w:ascii="Tahoma" w:eastAsia="Symbol" w:hAnsi="Tahoma" w:cs="Tahoma"/>
        <w:sz w:val="16"/>
      </w:rPr>
      <w:t>Stand</w:t>
    </w:r>
    <w:r w:rsidR="00235B72">
      <w:rPr>
        <w:rFonts w:ascii="Tahoma" w:eastAsia="Symbol" w:hAnsi="Tahoma" w:cs="Tahoma"/>
        <w:sz w:val="16"/>
      </w:rPr>
      <w:t xml:space="preserve"> </w:t>
    </w:r>
    <w:r w:rsidR="0006217B">
      <w:rPr>
        <w:rFonts w:ascii="Tahoma" w:eastAsia="Symbol" w:hAnsi="Tahoma" w:cs="Tahoma"/>
        <w:sz w:val="16"/>
      </w:rPr>
      <w:t>0</w:t>
    </w:r>
    <w:r w:rsidR="008D21D0">
      <w:rPr>
        <w:rFonts w:ascii="Tahoma" w:eastAsia="Symbol" w:hAnsi="Tahoma" w:cs="Tahoma"/>
        <w:sz w:val="16"/>
      </w:rPr>
      <w:t>9</w:t>
    </w:r>
    <w:r w:rsidR="006F6218">
      <w:rPr>
        <w:rFonts w:ascii="Tahoma" w:eastAsia="Symbol" w:hAnsi="Tahoma" w:cs="Tahoma"/>
        <w:sz w:val="16"/>
      </w:rPr>
      <w:t>-</w:t>
    </w:r>
    <w:r w:rsidR="00330AA2">
      <w:rPr>
        <w:rFonts w:ascii="Tahoma" w:eastAsia="Symbol" w:hAnsi="Tahoma" w:cs="Tahoma"/>
        <w:sz w:val="16"/>
      </w:rPr>
      <w:t>2</w:t>
    </w:r>
    <w:r w:rsidR="008D21D0">
      <w:rPr>
        <w:rFonts w:ascii="Tahoma" w:eastAsia="Symbol" w:hAnsi="Tahoma" w:cs="Tahoma"/>
        <w:sz w:val="16"/>
      </w:rPr>
      <w:t>3</w:t>
    </w:r>
    <w:r>
      <w:rPr>
        <w:rFonts w:ascii="Tahoma" w:eastAsia="Symbol" w:hAnsi="Tahoma" w:cs="Tahoma"/>
        <w:sz w:val="16"/>
      </w:rPr>
      <w:t xml:space="preserve"> (Nr. 10</w:t>
    </w:r>
    <w:r w:rsidR="000F528D">
      <w:rPr>
        <w:rFonts w:ascii="Tahoma" w:eastAsia="Symbol" w:hAnsi="Tahoma" w:cs="Tahoma"/>
        <w:sz w:val="16"/>
      </w:rPr>
      <w:t>d</w:t>
    </w:r>
    <w:r>
      <w:rPr>
        <w:rFonts w:ascii="Tahoma" w:eastAsia="Symbol" w:hAnsi="Tahoma" w:cs="Tahoma"/>
        <w:sz w:val="16"/>
      </w:rPr>
      <w:t>)</w:t>
    </w:r>
    <w:r>
      <w:rPr>
        <w:rFonts w:ascii="Tahoma" w:eastAsia="Symbol" w:hAnsi="Tahoma" w:cs="Tahoma"/>
        <w:sz w:val="16"/>
      </w:rPr>
      <w:tab/>
    </w:r>
    <w:r>
      <w:rPr>
        <w:rFonts w:ascii="Tahoma" w:eastAsia="Symbol" w:hAnsi="Tahoma" w:cs="Tahoma"/>
        <w:sz w:val="16"/>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F045B2" w14:textId="77777777" w:rsidR="008D21D0" w:rsidRDefault="008D21D0">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84C7C8" w14:textId="77777777" w:rsidR="00423072" w:rsidRDefault="005F48E9">
      <w:r>
        <w:rPr>
          <w:color w:val="000000"/>
        </w:rPr>
        <w:separator/>
      </w:r>
    </w:p>
  </w:footnote>
  <w:footnote w:type="continuationSeparator" w:id="0">
    <w:p w14:paraId="690E84F3" w14:textId="77777777" w:rsidR="00423072" w:rsidRDefault="005F48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3EEDBA" w14:textId="77777777" w:rsidR="008D21D0" w:rsidRDefault="008D21D0">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D3063C" w14:textId="265D728D" w:rsidR="00DB39F1" w:rsidRDefault="008D21D0">
    <w:pPr>
      <w:pStyle w:val="Kopfzeile"/>
      <w:spacing w:after="120"/>
      <w:rPr>
        <w:rFonts w:ascii="Tahoma" w:hAnsi="Tahoma" w:cs="Tahoma"/>
        <w:b/>
        <w:bCs/>
        <w:sz w:val="32"/>
        <w:shd w:val="clear" w:color="auto" w:fill="FFFF00"/>
      </w:rPr>
    </w:pPr>
    <w:r>
      <w:rPr>
        <w:noProof/>
      </w:rPr>
      <w:drawing>
        <wp:anchor distT="0" distB="0" distL="114300" distR="114300" simplePos="0" relativeHeight="251659264" behindDoc="1" locked="0" layoutInCell="1" allowOverlap="1" wp14:anchorId="0BD85D98" wp14:editId="6A005301">
          <wp:simplePos x="0" y="0"/>
          <wp:positionH relativeFrom="margin">
            <wp:align>right</wp:align>
          </wp:positionH>
          <wp:positionV relativeFrom="paragraph">
            <wp:posOffset>-95885</wp:posOffset>
          </wp:positionV>
          <wp:extent cx="1024255" cy="664845"/>
          <wp:effectExtent l="0" t="0" r="4445" b="1905"/>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24255" cy="664845"/>
                  </a:xfrm>
                  <a:prstGeom prst="rect">
                    <a:avLst/>
                  </a:prstGeom>
                  <a:noFill/>
                  <a:ln>
                    <a:noFill/>
                  </a:ln>
                </pic:spPr>
              </pic:pic>
            </a:graphicData>
          </a:graphic>
        </wp:anchor>
      </w:drawing>
    </w:r>
    <w:r w:rsidR="005F48E9">
      <w:rPr>
        <w:rFonts w:ascii="Tahoma" w:hAnsi="Tahoma" w:cs="Tahoma"/>
        <w:b/>
        <w:bCs/>
        <w:sz w:val="32"/>
        <w:shd w:val="clear" w:color="auto" w:fill="FFFF00"/>
      </w:rPr>
      <w:t xml:space="preserve">MERKBLATT </w:t>
    </w:r>
    <w:r w:rsidR="00FF56B0">
      <w:rPr>
        <w:rFonts w:ascii="Tahoma" w:hAnsi="Tahoma" w:cs="Tahoma"/>
        <w:b/>
        <w:bCs/>
        <w:sz w:val="32"/>
        <w:shd w:val="clear" w:color="auto" w:fill="FFFF00"/>
      </w:rPr>
      <w:t>ZUR</w:t>
    </w:r>
    <w:r w:rsidR="00120FEE">
      <w:rPr>
        <w:rFonts w:ascii="Tahoma" w:hAnsi="Tahoma" w:cs="Tahoma"/>
        <w:b/>
        <w:bCs/>
        <w:sz w:val="32"/>
        <w:shd w:val="clear" w:color="auto" w:fill="FFFF00"/>
      </w:rPr>
      <w:t xml:space="preserve"> ANMELDUNG</w:t>
    </w:r>
  </w:p>
  <w:p w14:paraId="5AA2FDEB" w14:textId="038B1EA1" w:rsidR="00DB39F1" w:rsidRDefault="005F48E9">
    <w:pPr>
      <w:pStyle w:val="Kopfzeile"/>
      <w:spacing w:after="120"/>
      <w:rPr>
        <w:rFonts w:ascii="Tahoma" w:hAnsi="Tahoma" w:cs="Tahoma"/>
        <w:b/>
        <w:bCs/>
        <w:color w:val="0000FF"/>
        <w:sz w:val="32"/>
      </w:rPr>
    </w:pPr>
    <w:r>
      <w:rPr>
        <w:rFonts w:ascii="Tahoma" w:hAnsi="Tahoma" w:cs="Tahoma"/>
        <w:b/>
        <w:bCs/>
        <w:color w:val="0000FF"/>
        <w:sz w:val="32"/>
      </w:rPr>
      <w:t>KLEINKIND-</w:t>
    </w:r>
    <w:r w:rsidR="00607FE2">
      <w:rPr>
        <w:rFonts w:ascii="Tahoma" w:hAnsi="Tahoma" w:cs="Tahoma"/>
        <w:b/>
        <w:bCs/>
        <w:color w:val="0000FF"/>
        <w:sz w:val="32"/>
      </w:rPr>
      <w:t xml:space="preserve"> und </w:t>
    </w:r>
    <w:r>
      <w:rPr>
        <w:rFonts w:ascii="Tahoma" w:hAnsi="Tahoma" w:cs="Tahoma"/>
        <w:b/>
        <w:bCs/>
        <w:color w:val="0000FF"/>
        <w:sz w:val="32"/>
      </w:rPr>
      <w:t>REGELGRUPPEN</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4EE85F" w14:textId="77777777" w:rsidR="008D21D0" w:rsidRDefault="008D21D0">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B07B44"/>
    <w:multiLevelType w:val="hybridMultilevel"/>
    <w:tmpl w:val="26C0207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FF73CD6"/>
    <w:multiLevelType w:val="multilevel"/>
    <w:tmpl w:val="5C384CEC"/>
    <w:styleLink w:val="WW8Num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31844843"/>
    <w:multiLevelType w:val="multilevel"/>
    <w:tmpl w:val="C6D2015E"/>
    <w:styleLink w:val="WW8Num2"/>
    <w:lvl w:ilvl="0">
      <w:numFmt w:val="bullet"/>
      <w:lvlText w:val=""/>
      <w:lvlJc w:val="left"/>
      <w:pPr>
        <w:ind w:left="360" w:hanging="360"/>
      </w:pPr>
      <w:rPr>
        <w:rFonts w:ascii="Symbol" w:hAnsi="Symbol" w:cs="Symbol"/>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cs="Wingdings"/>
      </w:rPr>
    </w:lvl>
    <w:lvl w:ilvl="3">
      <w:numFmt w:val="bullet"/>
      <w:lvlText w:val=""/>
      <w:lvlJc w:val="left"/>
      <w:pPr>
        <w:ind w:left="2520" w:hanging="360"/>
      </w:pPr>
      <w:rPr>
        <w:rFonts w:ascii="Symbol" w:hAnsi="Symbol" w:cs="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cs="Wingdings"/>
      </w:rPr>
    </w:lvl>
    <w:lvl w:ilvl="6">
      <w:numFmt w:val="bullet"/>
      <w:lvlText w:val=""/>
      <w:lvlJc w:val="left"/>
      <w:pPr>
        <w:ind w:left="4680" w:hanging="360"/>
      </w:pPr>
      <w:rPr>
        <w:rFonts w:ascii="Symbol" w:hAnsi="Symbol" w:cs="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cs="Wingdings"/>
      </w:rPr>
    </w:lvl>
  </w:abstractNum>
  <w:abstractNum w:abstractNumId="3" w15:restartNumberingAfterBreak="0">
    <w:nsid w:val="3C5E357F"/>
    <w:multiLevelType w:val="multilevel"/>
    <w:tmpl w:val="252C7726"/>
    <w:styleLink w:val="WW8Num7"/>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15:restartNumberingAfterBreak="0">
    <w:nsid w:val="50423392"/>
    <w:multiLevelType w:val="multilevel"/>
    <w:tmpl w:val="41D4D828"/>
    <w:styleLink w:val="WW8Num5"/>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 w15:restartNumberingAfterBreak="0">
    <w:nsid w:val="5A99569E"/>
    <w:multiLevelType w:val="multilevel"/>
    <w:tmpl w:val="71288E1A"/>
    <w:styleLink w:val="WW8Num3"/>
    <w:lvl w:ilvl="0">
      <w:numFmt w:val="bullet"/>
      <w:lvlText w:val=""/>
      <w:lvlJc w:val="left"/>
      <w:pPr>
        <w:ind w:left="360" w:hanging="360"/>
      </w:pPr>
      <w:rPr>
        <w:rFonts w:ascii="Symbol" w:hAnsi="Symbol" w:cs="Symbol"/>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cs="Wingdings"/>
      </w:rPr>
    </w:lvl>
    <w:lvl w:ilvl="3">
      <w:numFmt w:val="bullet"/>
      <w:lvlText w:val=""/>
      <w:lvlJc w:val="left"/>
      <w:pPr>
        <w:ind w:left="2520" w:hanging="360"/>
      </w:pPr>
      <w:rPr>
        <w:rFonts w:ascii="Symbol" w:hAnsi="Symbol" w:cs="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cs="Wingdings"/>
      </w:rPr>
    </w:lvl>
    <w:lvl w:ilvl="6">
      <w:numFmt w:val="bullet"/>
      <w:lvlText w:val=""/>
      <w:lvlJc w:val="left"/>
      <w:pPr>
        <w:ind w:left="4680" w:hanging="360"/>
      </w:pPr>
      <w:rPr>
        <w:rFonts w:ascii="Symbol" w:hAnsi="Symbol" w:cs="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cs="Wingdings"/>
      </w:rPr>
    </w:lvl>
  </w:abstractNum>
  <w:abstractNum w:abstractNumId="6" w15:restartNumberingAfterBreak="0">
    <w:nsid w:val="783613C9"/>
    <w:multiLevelType w:val="multilevel"/>
    <w:tmpl w:val="8640E6CC"/>
    <w:styleLink w:val="WW8Num4"/>
    <w:lvl w:ilvl="0">
      <w:numFmt w:val="bullet"/>
      <w:lvlText w:val=""/>
      <w:lvlJc w:val="left"/>
      <w:pPr>
        <w:ind w:left="360" w:hanging="360"/>
      </w:pPr>
      <w:rPr>
        <w:rFonts w:ascii="Symbol" w:hAnsi="Symbol" w:cs="Symbol"/>
      </w:rPr>
    </w:lvl>
    <w:lvl w:ilvl="1">
      <w:numFmt w:val="bullet"/>
      <w:lvlText w:val="o"/>
      <w:lvlJc w:val="left"/>
      <w:pPr>
        <w:ind w:left="873" w:hanging="360"/>
      </w:pPr>
      <w:rPr>
        <w:rFonts w:ascii="Courier New" w:hAnsi="Courier New" w:cs="Courier New"/>
      </w:rPr>
    </w:lvl>
    <w:lvl w:ilvl="2">
      <w:numFmt w:val="bullet"/>
      <w:lvlText w:val=""/>
      <w:lvlJc w:val="left"/>
      <w:pPr>
        <w:ind w:left="1593" w:hanging="360"/>
      </w:pPr>
      <w:rPr>
        <w:rFonts w:ascii="Wingdings" w:hAnsi="Wingdings" w:cs="Wingdings"/>
      </w:rPr>
    </w:lvl>
    <w:lvl w:ilvl="3">
      <w:numFmt w:val="bullet"/>
      <w:lvlText w:val=""/>
      <w:lvlJc w:val="left"/>
      <w:pPr>
        <w:ind w:left="2313" w:hanging="360"/>
      </w:pPr>
      <w:rPr>
        <w:rFonts w:ascii="Symbol" w:hAnsi="Symbol" w:cs="Symbol"/>
      </w:rPr>
    </w:lvl>
    <w:lvl w:ilvl="4">
      <w:numFmt w:val="bullet"/>
      <w:lvlText w:val="o"/>
      <w:lvlJc w:val="left"/>
      <w:pPr>
        <w:ind w:left="3033" w:hanging="360"/>
      </w:pPr>
      <w:rPr>
        <w:rFonts w:ascii="Courier New" w:hAnsi="Courier New" w:cs="Courier New"/>
      </w:rPr>
    </w:lvl>
    <w:lvl w:ilvl="5">
      <w:numFmt w:val="bullet"/>
      <w:lvlText w:val=""/>
      <w:lvlJc w:val="left"/>
      <w:pPr>
        <w:ind w:left="3753" w:hanging="360"/>
      </w:pPr>
      <w:rPr>
        <w:rFonts w:ascii="Wingdings" w:hAnsi="Wingdings" w:cs="Wingdings"/>
      </w:rPr>
    </w:lvl>
    <w:lvl w:ilvl="6">
      <w:numFmt w:val="bullet"/>
      <w:lvlText w:val=""/>
      <w:lvlJc w:val="left"/>
      <w:pPr>
        <w:ind w:left="4473" w:hanging="360"/>
      </w:pPr>
      <w:rPr>
        <w:rFonts w:ascii="Symbol" w:hAnsi="Symbol" w:cs="Symbol"/>
      </w:rPr>
    </w:lvl>
    <w:lvl w:ilvl="7">
      <w:numFmt w:val="bullet"/>
      <w:lvlText w:val="o"/>
      <w:lvlJc w:val="left"/>
      <w:pPr>
        <w:ind w:left="5193" w:hanging="360"/>
      </w:pPr>
      <w:rPr>
        <w:rFonts w:ascii="Courier New" w:hAnsi="Courier New" w:cs="Courier New"/>
      </w:rPr>
    </w:lvl>
    <w:lvl w:ilvl="8">
      <w:numFmt w:val="bullet"/>
      <w:lvlText w:val=""/>
      <w:lvlJc w:val="left"/>
      <w:pPr>
        <w:ind w:left="5913" w:hanging="360"/>
      </w:pPr>
      <w:rPr>
        <w:rFonts w:ascii="Wingdings" w:hAnsi="Wingdings" w:cs="Wingdings"/>
      </w:rPr>
    </w:lvl>
  </w:abstractNum>
  <w:abstractNum w:abstractNumId="7" w15:restartNumberingAfterBreak="0">
    <w:nsid w:val="78C43B6B"/>
    <w:multiLevelType w:val="multilevel"/>
    <w:tmpl w:val="5DA0381A"/>
    <w:lvl w:ilvl="0">
      <w:start w:val="1"/>
      <w:numFmt w:val="decimal"/>
      <w:lvlText w:val="%1."/>
      <w:lvlJc w:val="left"/>
      <w:pPr>
        <w:ind w:left="830" w:hanging="360"/>
      </w:pPr>
    </w:lvl>
    <w:lvl w:ilvl="1">
      <w:start w:val="1"/>
      <w:numFmt w:val="decimal"/>
      <w:lvlText w:val="%2."/>
      <w:lvlJc w:val="left"/>
      <w:pPr>
        <w:ind w:left="1190" w:hanging="360"/>
      </w:pPr>
    </w:lvl>
    <w:lvl w:ilvl="2">
      <w:start w:val="1"/>
      <w:numFmt w:val="decimal"/>
      <w:lvlText w:val="%3."/>
      <w:lvlJc w:val="left"/>
      <w:pPr>
        <w:ind w:left="1550" w:hanging="360"/>
      </w:pPr>
    </w:lvl>
    <w:lvl w:ilvl="3">
      <w:start w:val="1"/>
      <w:numFmt w:val="decimal"/>
      <w:lvlText w:val="%4."/>
      <w:lvlJc w:val="left"/>
      <w:pPr>
        <w:ind w:left="1910" w:hanging="360"/>
      </w:pPr>
    </w:lvl>
    <w:lvl w:ilvl="4">
      <w:start w:val="1"/>
      <w:numFmt w:val="decimal"/>
      <w:lvlText w:val="%5."/>
      <w:lvlJc w:val="left"/>
      <w:pPr>
        <w:ind w:left="2270" w:hanging="360"/>
      </w:pPr>
    </w:lvl>
    <w:lvl w:ilvl="5">
      <w:start w:val="1"/>
      <w:numFmt w:val="decimal"/>
      <w:lvlText w:val="%6."/>
      <w:lvlJc w:val="left"/>
      <w:pPr>
        <w:ind w:left="2630" w:hanging="360"/>
      </w:pPr>
    </w:lvl>
    <w:lvl w:ilvl="6">
      <w:start w:val="1"/>
      <w:numFmt w:val="decimal"/>
      <w:lvlText w:val="%7."/>
      <w:lvlJc w:val="left"/>
      <w:pPr>
        <w:ind w:left="2990" w:hanging="360"/>
      </w:pPr>
    </w:lvl>
    <w:lvl w:ilvl="7">
      <w:start w:val="1"/>
      <w:numFmt w:val="decimal"/>
      <w:lvlText w:val="%8."/>
      <w:lvlJc w:val="left"/>
      <w:pPr>
        <w:ind w:left="3350" w:hanging="360"/>
      </w:pPr>
    </w:lvl>
    <w:lvl w:ilvl="8">
      <w:start w:val="1"/>
      <w:numFmt w:val="decimal"/>
      <w:lvlText w:val="%9."/>
      <w:lvlJc w:val="left"/>
      <w:pPr>
        <w:ind w:left="3710" w:hanging="360"/>
      </w:pPr>
    </w:lvl>
  </w:abstractNum>
  <w:abstractNum w:abstractNumId="8" w15:restartNumberingAfterBreak="0">
    <w:nsid w:val="7F787DD4"/>
    <w:multiLevelType w:val="multilevel"/>
    <w:tmpl w:val="1CFEAB3A"/>
    <w:styleLink w:val="WW8Num6"/>
    <w:lvl w:ilvl="0">
      <w:numFmt w:val="bullet"/>
      <w:lvlText w:val=""/>
      <w:lvlJc w:val="left"/>
      <w:pPr>
        <w:ind w:left="360" w:hanging="360"/>
      </w:pPr>
      <w:rPr>
        <w:rFonts w:ascii="Symbol" w:hAnsi="Symbol" w:cs="Symbol"/>
      </w:rPr>
    </w:lvl>
    <w:lvl w:ilvl="1">
      <w:numFmt w:val="bullet"/>
      <w:lvlText w:val=""/>
      <w:lvlJc w:val="left"/>
      <w:pPr>
        <w:ind w:left="1080" w:hanging="360"/>
      </w:pPr>
      <w:rPr>
        <w:rFonts w:ascii="Symbol" w:hAnsi="Symbol" w:cs="Symbol"/>
      </w:rPr>
    </w:lvl>
    <w:lvl w:ilvl="2">
      <w:numFmt w:val="bullet"/>
      <w:lvlText w:val=""/>
      <w:lvlJc w:val="left"/>
      <w:pPr>
        <w:ind w:left="1800" w:hanging="360"/>
      </w:pPr>
      <w:rPr>
        <w:rFonts w:ascii="Wingdings" w:hAnsi="Wingdings" w:cs="Wingdings"/>
      </w:rPr>
    </w:lvl>
    <w:lvl w:ilvl="3">
      <w:numFmt w:val="bullet"/>
      <w:lvlText w:val=""/>
      <w:lvlJc w:val="left"/>
      <w:pPr>
        <w:ind w:left="2520" w:hanging="360"/>
      </w:pPr>
      <w:rPr>
        <w:rFonts w:ascii="Symbol" w:hAnsi="Symbol" w:cs="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cs="Wingdings"/>
      </w:rPr>
    </w:lvl>
    <w:lvl w:ilvl="6">
      <w:numFmt w:val="bullet"/>
      <w:lvlText w:val=""/>
      <w:lvlJc w:val="left"/>
      <w:pPr>
        <w:ind w:left="4680" w:hanging="360"/>
      </w:pPr>
      <w:rPr>
        <w:rFonts w:ascii="Symbol" w:hAnsi="Symbol" w:cs="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cs="Wingdings"/>
      </w:rPr>
    </w:lvl>
  </w:abstractNum>
  <w:num w:numId="1" w16cid:durableId="1044601375">
    <w:abstractNumId w:val="1"/>
  </w:num>
  <w:num w:numId="2" w16cid:durableId="2086144855">
    <w:abstractNumId w:val="2"/>
  </w:num>
  <w:num w:numId="3" w16cid:durableId="1150245447">
    <w:abstractNumId w:val="5"/>
  </w:num>
  <w:num w:numId="4" w16cid:durableId="2133012105">
    <w:abstractNumId w:val="6"/>
  </w:num>
  <w:num w:numId="5" w16cid:durableId="2079404544">
    <w:abstractNumId w:val="4"/>
  </w:num>
  <w:num w:numId="6" w16cid:durableId="84420348">
    <w:abstractNumId w:val="8"/>
  </w:num>
  <w:num w:numId="7" w16cid:durableId="418599108">
    <w:abstractNumId w:val="3"/>
  </w:num>
  <w:num w:numId="8" w16cid:durableId="1852448573">
    <w:abstractNumId w:val="7"/>
  </w:num>
  <w:num w:numId="9" w16cid:durableId="12533153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284"/>
  <w:autoHyphenation/>
  <w:hyphenationZone w:val="425"/>
  <w:evenAndOddHeaders/>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ED7"/>
    <w:rsid w:val="0006217B"/>
    <w:rsid w:val="000A1D20"/>
    <w:rsid w:val="000B4FA9"/>
    <w:rsid w:val="000F528D"/>
    <w:rsid w:val="00120FEE"/>
    <w:rsid w:val="001F2E9D"/>
    <w:rsid w:val="002127AF"/>
    <w:rsid w:val="00235B72"/>
    <w:rsid w:val="0026381D"/>
    <w:rsid w:val="00330AA2"/>
    <w:rsid w:val="00400BB3"/>
    <w:rsid w:val="00421C18"/>
    <w:rsid w:val="00423072"/>
    <w:rsid w:val="004F09D1"/>
    <w:rsid w:val="00505036"/>
    <w:rsid w:val="00505207"/>
    <w:rsid w:val="005F48E9"/>
    <w:rsid w:val="00607FE2"/>
    <w:rsid w:val="00653CC4"/>
    <w:rsid w:val="006F6218"/>
    <w:rsid w:val="007B52E7"/>
    <w:rsid w:val="007C50E6"/>
    <w:rsid w:val="008D21D0"/>
    <w:rsid w:val="009A0ED7"/>
    <w:rsid w:val="00A51FA2"/>
    <w:rsid w:val="00A740BD"/>
    <w:rsid w:val="00AA6B7F"/>
    <w:rsid w:val="00AC3038"/>
    <w:rsid w:val="00D40130"/>
    <w:rsid w:val="00D84CB8"/>
    <w:rsid w:val="00DE2FA0"/>
    <w:rsid w:val="00E11324"/>
    <w:rsid w:val="00F81A3F"/>
    <w:rsid w:val="00FB482B"/>
    <w:rsid w:val="00FF56B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14:docId w14:val="629B4B07"/>
  <w15:docId w15:val="{498337FA-2BEE-4081-8710-88A0AA1399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Lucida Sans Unicode" w:hAnsi="Liberation Serif" w:cs="Mangal"/>
        <w:kern w:val="3"/>
        <w:sz w:val="24"/>
        <w:szCs w:val="24"/>
        <w:lang w:val="de-DE"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pPr>
      <w:widowControl/>
    </w:pPr>
    <w:rPr>
      <w:rFonts w:ascii="Times New Roman" w:eastAsia="Times New Roman" w:hAnsi="Times New Roman" w:cs="Times New Roman"/>
      <w:lang w:bidi="ar-SA"/>
    </w:rPr>
  </w:style>
  <w:style w:type="paragraph" w:styleId="berschrift1">
    <w:name w:val="heading 1"/>
    <w:basedOn w:val="Standard"/>
    <w:next w:val="Standard"/>
    <w:pPr>
      <w:widowControl w:val="0"/>
      <w:spacing w:line="360" w:lineRule="auto"/>
      <w:outlineLvl w:val="0"/>
    </w:pPr>
    <w:rPr>
      <w:rFonts w:ascii="Comic Sans MS" w:eastAsia="Comic Sans MS" w:hAnsi="Comic Sans MS" w:cs="Comic Sans MS"/>
    </w:rPr>
  </w:style>
  <w:style w:type="paragraph" w:styleId="berschrift2">
    <w:name w:val="heading 2"/>
    <w:basedOn w:val="Standard"/>
    <w:next w:val="Standard"/>
    <w:pPr>
      <w:keepNext/>
      <w:outlineLvl w:val="1"/>
    </w:pPr>
    <w:rPr>
      <w:rFonts w:ascii="Verdana" w:eastAsia="Verdana" w:hAnsi="Verdana" w:cs="Verdana"/>
      <w:sz w:val="28"/>
      <w:u w:val="single"/>
    </w:rPr>
  </w:style>
  <w:style w:type="paragraph" w:styleId="berschrift3">
    <w:name w:val="heading 3"/>
    <w:basedOn w:val="Standard"/>
    <w:next w:val="Standard"/>
    <w:pPr>
      <w:keepNext/>
      <w:outlineLvl w:val="2"/>
    </w:pPr>
    <w:rPr>
      <w:rFonts w:ascii="Verdana" w:eastAsia="Verdana" w:hAnsi="Verdana" w:cs="Verdana"/>
      <w:sz w:val="28"/>
    </w:rPr>
  </w:style>
  <w:style w:type="paragraph" w:styleId="berschrift4">
    <w:name w:val="heading 4"/>
    <w:basedOn w:val="Standard"/>
    <w:next w:val="Standard"/>
    <w:pPr>
      <w:widowControl w:val="0"/>
      <w:outlineLvl w:val="3"/>
    </w:pPr>
    <w:rPr>
      <w:rFonts w:ascii="Verdana" w:eastAsia="Verdana" w:hAnsi="Verdana" w:cs="Verdana"/>
      <w:b/>
      <w:bCs/>
    </w:rPr>
  </w:style>
  <w:style w:type="paragraph" w:styleId="berschrift5">
    <w:name w:val="heading 5"/>
    <w:basedOn w:val="Standard"/>
    <w:next w:val="Standard"/>
    <w:pPr>
      <w:keepNext/>
      <w:jc w:val="center"/>
      <w:outlineLvl w:val="4"/>
    </w:pPr>
    <w:rPr>
      <w:rFonts w:ascii="Comic Sans MS" w:eastAsia="Comic Sans MS" w:hAnsi="Comic Sans MS" w:cs="Arial"/>
      <w:b/>
      <w:bCs/>
      <w:sz w:val="22"/>
    </w:rPr>
  </w:style>
  <w:style w:type="paragraph" w:styleId="berschrift6">
    <w:name w:val="heading 6"/>
    <w:basedOn w:val="Standard"/>
    <w:next w:val="Standard"/>
    <w:pPr>
      <w:keepNext/>
      <w:outlineLvl w:val="5"/>
    </w:pPr>
    <w:rPr>
      <w:rFonts w:ascii="Comic Sans MS" w:eastAsia="Comic Sans MS" w:hAnsi="Comic Sans MS" w:cs="Comic Sans MS"/>
      <w:b/>
      <w:bCs/>
      <w:sz w:val="22"/>
    </w:rPr>
  </w:style>
  <w:style w:type="paragraph" w:styleId="berschrift7">
    <w:name w:val="heading 7"/>
    <w:basedOn w:val="Standard"/>
    <w:next w:val="Standard"/>
    <w:pPr>
      <w:keepNext/>
      <w:ind w:right="2990"/>
      <w:outlineLvl w:val="6"/>
    </w:pPr>
    <w:rPr>
      <w:rFonts w:ascii="Comic Sans MS" w:eastAsia="Comic Sans MS" w:hAnsi="Comic Sans MS" w:cs="Comic Sans MS"/>
      <w:b/>
      <w:bCs/>
      <w:sz w:val="22"/>
    </w:rPr>
  </w:style>
  <w:style w:type="paragraph" w:styleId="berschrift8">
    <w:name w:val="heading 8"/>
    <w:basedOn w:val="Standard"/>
    <w:next w:val="Standard"/>
    <w:pPr>
      <w:keepNext/>
      <w:spacing w:before="80" w:after="80"/>
      <w:jc w:val="center"/>
      <w:outlineLvl w:val="7"/>
    </w:pPr>
    <w:rPr>
      <w:rFonts w:ascii="Tahoma" w:eastAsia="Tahoma" w:hAnsi="Tahoma" w:cs="Tahoma"/>
      <w:b/>
      <w:bCs/>
      <w:sz w:val="20"/>
    </w:rPr>
  </w:style>
  <w:style w:type="paragraph" w:styleId="berschrift9">
    <w:name w:val="heading 9"/>
    <w:basedOn w:val="Standard"/>
    <w:next w:val="Standard"/>
    <w:pPr>
      <w:keepNext/>
      <w:spacing w:before="80" w:after="80"/>
      <w:outlineLvl w:val="8"/>
    </w:pPr>
    <w:rPr>
      <w:rFonts w:ascii="Tahoma" w:eastAsia="Tahoma" w:hAnsi="Tahoma" w:cs="Tahoma"/>
      <w:sz w:val="18"/>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Heading">
    <w:name w:val="Heading"/>
    <w:basedOn w:val="Standard"/>
    <w:next w:val="Textbody"/>
    <w:pPr>
      <w:keepNext/>
      <w:spacing w:before="240" w:after="120"/>
    </w:pPr>
    <w:rPr>
      <w:rFonts w:ascii="Liberation Sans" w:eastAsia="Lucida Sans Unicode" w:hAnsi="Liberation Sans" w:cs="Mangal"/>
      <w:sz w:val="28"/>
      <w:szCs w:val="28"/>
    </w:rPr>
  </w:style>
  <w:style w:type="paragraph" w:customStyle="1" w:styleId="Textbody">
    <w:name w:val="Text body"/>
    <w:basedOn w:val="Standard"/>
    <w:rPr>
      <w:rFonts w:ascii="Tahoma" w:eastAsia="Tahoma" w:hAnsi="Tahoma" w:cs="Tahoma"/>
      <w:sz w:val="22"/>
    </w:rPr>
  </w:style>
  <w:style w:type="paragraph" w:styleId="Liste">
    <w:name w:val="List"/>
    <w:basedOn w:val="Textbody"/>
    <w:rPr>
      <w:rFonts w:cs="Mangal"/>
      <w:sz w:val="24"/>
    </w:rPr>
  </w:style>
  <w:style w:type="paragraph" w:styleId="Beschriftung">
    <w:name w:val="caption"/>
    <w:basedOn w:val="Standard"/>
    <w:pPr>
      <w:suppressLineNumbers/>
      <w:spacing w:before="120" w:after="120"/>
    </w:pPr>
    <w:rPr>
      <w:rFonts w:cs="Mangal"/>
      <w:i/>
      <w:iCs/>
    </w:rPr>
  </w:style>
  <w:style w:type="paragraph" w:customStyle="1" w:styleId="Index">
    <w:name w:val="Index"/>
    <w:basedOn w:val="Standard"/>
    <w:pPr>
      <w:suppressLineNumbers/>
    </w:pPr>
    <w:rPr>
      <w:rFonts w:cs="Mangal"/>
    </w:rPr>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paragraph" w:customStyle="1" w:styleId="Textbodyindent">
    <w:name w:val="Text body indent"/>
    <w:basedOn w:val="Standard"/>
    <w:pPr>
      <w:ind w:left="-180"/>
    </w:pPr>
    <w:rPr>
      <w:rFonts w:ascii="Tahoma" w:eastAsia="Tahoma" w:hAnsi="Tahoma" w:cs="Tahoma"/>
      <w:b/>
      <w:bCs/>
      <w:sz w:val="22"/>
    </w:rPr>
  </w:style>
  <w:style w:type="paragraph" w:customStyle="1" w:styleId="TableContents">
    <w:name w:val="Table Contents"/>
    <w:basedOn w:val="Standard"/>
    <w:pPr>
      <w:suppressLineNumbers/>
    </w:pPr>
  </w:style>
  <w:style w:type="paragraph" w:customStyle="1" w:styleId="TableHeading">
    <w:name w:val="Table Heading"/>
    <w:basedOn w:val="TableContents"/>
    <w:pPr>
      <w:jc w:val="center"/>
    </w:pPr>
    <w:rPr>
      <w:b/>
      <w:bCs/>
    </w:rPr>
  </w:style>
  <w:style w:type="paragraph" w:customStyle="1" w:styleId="Headerleft">
    <w:name w:val="Header left"/>
    <w:basedOn w:val="Standard"/>
    <w:pPr>
      <w:suppressLineNumbers/>
      <w:tabs>
        <w:tab w:val="center" w:pos="5012"/>
        <w:tab w:val="right" w:pos="10024"/>
      </w:tabs>
    </w:pPr>
  </w:style>
  <w:style w:type="paragraph" w:customStyle="1" w:styleId="Quotations">
    <w:name w:val="Quotations"/>
    <w:basedOn w:val="Standard"/>
    <w:pPr>
      <w:spacing w:after="283"/>
      <w:ind w:left="567" w:right="567"/>
    </w:pPr>
  </w:style>
  <w:style w:type="paragraph" w:styleId="Titel">
    <w:name w:val="Title"/>
    <w:basedOn w:val="Heading"/>
    <w:next w:val="Textbody"/>
    <w:pPr>
      <w:jc w:val="center"/>
    </w:pPr>
    <w:rPr>
      <w:b/>
      <w:bCs/>
      <w:sz w:val="56"/>
      <w:szCs w:val="56"/>
    </w:rPr>
  </w:style>
  <w:style w:type="paragraph" w:styleId="Untertitel">
    <w:name w:val="Subtitle"/>
    <w:basedOn w:val="Heading"/>
    <w:next w:val="Textbody"/>
    <w:pPr>
      <w:spacing w:before="60"/>
      <w:jc w:val="center"/>
    </w:pPr>
    <w:rPr>
      <w:sz w:val="36"/>
      <w:szCs w:val="36"/>
    </w:rPr>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Symbol" w:eastAsia="Symbol" w:hAnsi="Symbol" w:cs="Symbol"/>
    </w:rPr>
  </w:style>
  <w:style w:type="character" w:customStyle="1" w:styleId="WW8Num2z1">
    <w:name w:val="WW8Num2z1"/>
    <w:rPr>
      <w:rFonts w:ascii="Courier New" w:eastAsia="Courier New" w:hAnsi="Courier New" w:cs="Courier New"/>
    </w:rPr>
  </w:style>
  <w:style w:type="character" w:customStyle="1" w:styleId="WW8Num2z2">
    <w:name w:val="WW8Num2z2"/>
    <w:rPr>
      <w:rFonts w:ascii="Wingdings" w:eastAsia="Wingdings" w:hAnsi="Wingdings" w:cs="Wingdings"/>
    </w:rPr>
  </w:style>
  <w:style w:type="character" w:customStyle="1" w:styleId="WW8Num3z0">
    <w:name w:val="WW8Num3z0"/>
    <w:rPr>
      <w:rFonts w:ascii="Symbol" w:eastAsia="Symbol" w:hAnsi="Symbol" w:cs="Symbol"/>
    </w:rPr>
  </w:style>
  <w:style w:type="character" w:customStyle="1" w:styleId="WW8Num3z1">
    <w:name w:val="WW8Num3z1"/>
    <w:rPr>
      <w:rFonts w:ascii="Courier New" w:eastAsia="Courier New" w:hAnsi="Courier New" w:cs="Courier New"/>
    </w:rPr>
  </w:style>
  <w:style w:type="character" w:customStyle="1" w:styleId="WW8Num3z2">
    <w:name w:val="WW8Num3z2"/>
    <w:rPr>
      <w:rFonts w:ascii="Wingdings" w:eastAsia="Wingdings" w:hAnsi="Wingdings" w:cs="Wingdings"/>
    </w:rPr>
  </w:style>
  <w:style w:type="character" w:customStyle="1" w:styleId="WW8Num4z0">
    <w:name w:val="WW8Num4z0"/>
    <w:rPr>
      <w:rFonts w:ascii="Symbol" w:eastAsia="Symbol" w:hAnsi="Symbol" w:cs="Symbol"/>
    </w:rPr>
  </w:style>
  <w:style w:type="character" w:customStyle="1" w:styleId="WW8Num4z1">
    <w:name w:val="WW8Num4z1"/>
    <w:rPr>
      <w:rFonts w:ascii="Courier New" w:eastAsia="Courier New" w:hAnsi="Courier New" w:cs="Courier New"/>
    </w:rPr>
  </w:style>
  <w:style w:type="character" w:customStyle="1" w:styleId="WW8Num4z2">
    <w:name w:val="WW8Num4z2"/>
    <w:rPr>
      <w:rFonts w:ascii="Wingdings" w:eastAsia="Wingdings" w:hAnsi="Wingdings" w:cs="Wingdings"/>
    </w:rPr>
  </w:style>
  <w:style w:type="character" w:customStyle="1" w:styleId="WW8Num5z0">
    <w:name w:val="WW8Num5z0"/>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0">
    <w:name w:val="WW8Num6z0"/>
    <w:rPr>
      <w:rFonts w:ascii="Symbol" w:eastAsia="Symbol" w:hAnsi="Symbol" w:cs="Symbol"/>
    </w:rPr>
  </w:style>
  <w:style w:type="character" w:customStyle="1" w:styleId="WW8Num6z2">
    <w:name w:val="WW8Num6z2"/>
    <w:rPr>
      <w:rFonts w:ascii="Wingdings" w:eastAsia="Wingdings" w:hAnsi="Wingdings" w:cs="Wingdings"/>
    </w:rPr>
  </w:style>
  <w:style w:type="character" w:customStyle="1" w:styleId="WW8Num6z4">
    <w:name w:val="WW8Num6z4"/>
    <w:rPr>
      <w:rFonts w:ascii="Courier New" w:eastAsia="Courier New" w:hAnsi="Courier New" w:cs="Courier New"/>
    </w:rPr>
  </w:style>
  <w:style w:type="character" w:customStyle="1" w:styleId="WW8Num7z0">
    <w:name w:val="WW8Num7z0"/>
  </w:style>
  <w:style w:type="character" w:customStyle="1" w:styleId="WW8Num7z1">
    <w:name w:val="WW8Num7z1"/>
  </w:style>
  <w:style w:type="character" w:customStyle="1" w:styleId="WW8Num7z2">
    <w:name w:val="WW8Num7z2"/>
  </w:style>
  <w:style w:type="character" w:customStyle="1" w:styleId="WW8Num7z3">
    <w:name w:val="WW8Num7z3"/>
  </w:style>
  <w:style w:type="character" w:customStyle="1" w:styleId="WW8Num7z4">
    <w:name w:val="WW8Num7z4"/>
  </w:style>
  <w:style w:type="character" w:customStyle="1" w:styleId="WW8Num7z5">
    <w:name w:val="WW8Num7z5"/>
  </w:style>
  <w:style w:type="character" w:customStyle="1" w:styleId="WW8Num7z6">
    <w:name w:val="WW8Num7z6"/>
  </w:style>
  <w:style w:type="character" w:customStyle="1" w:styleId="WW8Num7z7">
    <w:name w:val="WW8Num7z7"/>
  </w:style>
  <w:style w:type="character" w:customStyle="1" w:styleId="WW8Num7z8">
    <w:name w:val="WW8Num7z8"/>
  </w:style>
  <w:style w:type="character" w:customStyle="1" w:styleId="Internetlink">
    <w:name w:val="Internet link"/>
    <w:basedOn w:val="Absatz-Standardschriftart"/>
    <w:rPr>
      <w:color w:val="0000FF"/>
      <w:u w:val="single"/>
    </w:rPr>
  </w:style>
  <w:style w:type="character" w:customStyle="1" w:styleId="VisitedInternetLink">
    <w:name w:val="Visited Internet Link"/>
    <w:basedOn w:val="Absatz-Standardschriftart"/>
    <w:rPr>
      <w:color w:val="800080"/>
      <w:u w:val="single"/>
    </w:rPr>
  </w:style>
  <w:style w:type="character" w:styleId="Seitenzahl">
    <w:name w:val="page number"/>
    <w:basedOn w:val="Absatz-Standardschriftart"/>
  </w:style>
  <w:style w:type="character" w:customStyle="1" w:styleId="NumberingSymbols">
    <w:name w:val="Numbering Symbols"/>
  </w:style>
  <w:style w:type="character" w:customStyle="1" w:styleId="BulletSymbols">
    <w:name w:val="Bullet Symbols"/>
    <w:rPr>
      <w:rFonts w:ascii="OpenSymbol" w:eastAsia="OpenSymbol" w:hAnsi="OpenSymbol" w:cs="OpenSymbol"/>
    </w:rPr>
  </w:style>
  <w:style w:type="numbering" w:customStyle="1" w:styleId="WW8Num1">
    <w:name w:val="WW8Num1"/>
    <w:basedOn w:val="KeineListe"/>
    <w:pPr>
      <w:numPr>
        <w:numId w:val="1"/>
      </w:numPr>
    </w:pPr>
  </w:style>
  <w:style w:type="numbering" w:customStyle="1" w:styleId="WW8Num2">
    <w:name w:val="WW8Num2"/>
    <w:basedOn w:val="KeineListe"/>
    <w:pPr>
      <w:numPr>
        <w:numId w:val="2"/>
      </w:numPr>
    </w:pPr>
  </w:style>
  <w:style w:type="numbering" w:customStyle="1" w:styleId="WW8Num3">
    <w:name w:val="WW8Num3"/>
    <w:basedOn w:val="KeineListe"/>
    <w:pPr>
      <w:numPr>
        <w:numId w:val="3"/>
      </w:numPr>
    </w:pPr>
  </w:style>
  <w:style w:type="numbering" w:customStyle="1" w:styleId="WW8Num4">
    <w:name w:val="WW8Num4"/>
    <w:basedOn w:val="KeineListe"/>
    <w:pPr>
      <w:numPr>
        <w:numId w:val="4"/>
      </w:numPr>
    </w:pPr>
  </w:style>
  <w:style w:type="numbering" w:customStyle="1" w:styleId="WW8Num5">
    <w:name w:val="WW8Num5"/>
    <w:basedOn w:val="KeineListe"/>
    <w:pPr>
      <w:numPr>
        <w:numId w:val="5"/>
      </w:numPr>
    </w:pPr>
  </w:style>
  <w:style w:type="numbering" w:customStyle="1" w:styleId="WW8Num6">
    <w:name w:val="WW8Num6"/>
    <w:basedOn w:val="KeineListe"/>
    <w:pPr>
      <w:numPr>
        <w:numId w:val="6"/>
      </w:numPr>
    </w:pPr>
  </w:style>
  <w:style w:type="numbering" w:customStyle="1" w:styleId="WW8Num7">
    <w:name w:val="WW8Num7"/>
    <w:basedOn w:val="KeineListe"/>
    <w:pPr>
      <w:numPr>
        <w:numId w:val="7"/>
      </w:numPr>
    </w:pPr>
  </w:style>
  <w:style w:type="character" w:styleId="Hyperlink">
    <w:name w:val="Hyperlink"/>
    <w:basedOn w:val="Absatz-Standardschriftart"/>
    <w:uiPriority w:val="99"/>
    <w:unhideWhenUsed/>
    <w:rsid w:val="001F2E9D"/>
    <w:rPr>
      <w:color w:val="0563C1" w:themeColor="hyperlink"/>
      <w:u w:val="single"/>
    </w:rPr>
  </w:style>
  <w:style w:type="character" w:styleId="NichtaufgelsteErwhnung">
    <w:name w:val="Unresolved Mention"/>
    <w:basedOn w:val="Absatz-Standardschriftart"/>
    <w:uiPriority w:val="99"/>
    <w:semiHidden/>
    <w:unhideWhenUsed/>
    <w:rsid w:val="001F2E9D"/>
    <w:rPr>
      <w:color w:val="605E5C"/>
      <w:shd w:val="clear" w:color="auto" w:fill="E1DFDD"/>
    </w:rPr>
  </w:style>
  <w:style w:type="character" w:styleId="Kommentarzeichen">
    <w:name w:val="annotation reference"/>
    <w:basedOn w:val="Absatz-Standardschriftart"/>
    <w:uiPriority w:val="99"/>
    <w:semiHidden/>
    <w:unhideWhenUsed/>
    <w:rsid w:val="00FF56B0"/>
    <w:rPr>
      <w:sz w:val="16"/>
      <w:szCs w:val="16"/>
    </w:rPr>
  </w:style>
  <w:style w:type="paragraph" w:styleId="Kommentartext">
    <w:name w:val="annotation text"/>
    <w:basedOn w:val="Standard"/>
    <w:link w:val="KommentartextZchn"/>
    <w:uiPriority w:val="99"/>
    <w:semiHidden/>
    <w:unhideWhenUsed/>
    <w:rsid w:val="00FF56B0"/>
    <w:rPr>
      <w:sz w:val="20"/>
      <w:szCs w:val="20"/>
    </w:rPr>
  </w:style>
  <w:style w:type="character" w:customStyle="1" w:styleId="KommentartextZchn">
    <w:name w:val="Kommentartext Zchn"/>
    <w:basedOn w:val="Absatz-Standardschriftart"/>
    <w:link w:val="Kommentartext"/>
    <w:uiPriority w:val="99"/>
    <w:semiHidden/>
    <w:rsid w:val="00FF56B0"/>
    <w:rPr>
      <w:rFonts w:ascii="Times New Roman" w:eastAsia="Times New Roman" w:hAnsi="Times New Roman" w:cs="Times New Roman"/>
      <w:sz w:val="20"/>
      <w:szCs w:val="20"/>
      <w:lang w:bidi="ar-SA"/>
    </w:rPr>
  </w:style>
  <w:style w:type="paragraph" w:styleId="Kommentarthema">
    <w:name w:val="annotation subject"/>
    <w:basedOn w:val="Kommentartext"/>
    <w:next w:val="Kommentartext"/>
    <w:link w:val="KommentarthemaZchn"/>
    <w:uiPriority w:val="99"/>
    <w:semiHidden/>
    <w:unhideWhenUsed/>
    <w:rsid w:val="00FF56B0"/>
    <w:rPr>
      <w:b/>
      <w:bCs/>
    </w:rPr>
  </w:style>
  <w:style w:type="character" w:customStyle="1" w:styleId="KommentarthemaZchn">
    <w:name w:val="Kommentarthema Zchn"/>
    <w:basedOn w:val="KommentartextZchn"/>
    <w:link w:val="Kommentarthema"/>
    <w:uiPriority w:val="99"/>
    <w:semiHidden/>
    <w:rsid w:val="00FF56B0"/>
    <w:rPr>
      <w:rFonts w:ascii="Times New Roman" w:eastAsia="Times New Roman" w:hAnsi="Times New Roman" w:cs="Times New Roman"/>
      <w:b/>
      <w:bCs/>
      <w:sz w:val="20"/>
      <w:szCs w:val="20"/>
      <w:lang w:bidi="ar-SA"/>
    </w:rPr>
  </w:style>
  <w:style w:type="paragraph" w:styleId="Sprechblasentext">
    <w:name w:val="Balloon Text"/>
    <w:basedOn w:val="Standard"/>
    <w:link w:val="SprechblasentextZchn"/>
    <w:uiPriority w:val="99"/>
    <w:semiHidden/>
    <w:unhideWhenUsed/>
    <w:rsid w:val="00FF56B0"/>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FF56B0"/>
    <w:rPr>
      <w:rFonts w:ascii="Segoe UI" w:eastAsia="Times New Roman" w:hAnsi="Segoe UI" w:cs="Segoe UI"/>
      <w:sz w:val="18"/>
      <w:szCs w:val="18"/>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kindergarten-karlburg.de/Dokumente/Kindergarten"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www.kindergarten-karlburg.de/Dokumente/Kleinkindbetreuung"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741</Words>
  <Characters>4671</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Name des Kindes:</vt:lpstr>
    </vt:vector>
  </TitlesOfParts>
  <Company/>
  <LinksUpToDate>false</LinksUpToDate>
  <CharactersWithSpaces>5402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 des Kindes:</dc:title>
  <dc:creator>user</dc:creator>
  <cp:lastModifiedBy>Kübert, Karina</cp:lastModifiedBy>
  <cp:revision>5</cp:revision>
  <cp:lastPrinted>2021-08-10T10:53:00Z</cp:lastPrinted>
  <dcterms:created xsi:type="dcterms:W3CDTF">2021-08-10T06:17:00Z</dcterms:created>
  <dcterms:modified xsi:type="dcterms:W3CDTF">2023-09-18T07:20:00Z</dcterms:modified>
</cp:coreProperties>
</file>